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BE93BA" w14:textId="77777777" w:rsidR="008375FD" w:rsidRDefault="003354A7">
      <w:pPr>
        <w:framePr w:hSpace="180" w:vSpace="180" w:wrap="around" w:hAnchor="margin" w:y="1" w:anchorLock="1"/>
        <w:jc w:val="left"/>
        <w:textAlignment w:val="center"/>
        <w:rPr>
          <w:rFonts w:ascii="Times New Roman" w:eastAsia="黑体" w:hAnsi="Times New Roman"/>
          <w:color w:val="000000"/>
          <w:kern w:val="0"/>
          <w:szCs w:val="21"/>
        </w:rPr>
      </w:pPr>
      <w:r>
        <w:rPr>
          <w:rFonts w:ascii="Times New Roman" w:eastAsia="黑体" w:hAnsi="Times New Roman"/>
          <w:color w:val="000000"/>
          <w:kern w:val="0"/>
          <w:szCs w:val="21"/>
        </w:rPr>
        <w:t>ICS</w:t>
      </w:r>
      <w:r>
        <w:rPr>
          <w:rFonts w:ascii="Times New Roman" w:eastAsia="黑体" w:hAnsi="Times New Roman" w:hint="eastAsia"/>
          <w:color w:val="000000"/>
          <w:kern w:val="0"/>
          <w:szCs w:val="21"/>
        </w:rPr>
        <w:t>17.180.99</w:t>
      </w:r>
    </w:p>
    <w:p w14:paraId="53360EF3" w14:textId="77777777" w:rsidR="008375FD" w:rsidRDefault="003354A7">
      <w:pPr>
        <w:framePr w:hSpace="180" w:vSpace="180" w:wrap="around" w:hAnchor="margin" w:y="1" w:anchorLock="1"/>
        <w:jc w:val="left"/>
        <w:textAlignment w:val="center"/>
        <w:rPr>
          <w:rFonts w:ascii="Times New Roman" w:eastAsia="黑体" w:hAnsi="Times New Roman"/>
          <w:color w:val="000000"/>
          <w:kern w:val="0"/>
          <w:szCs w:val="21"/>
        </w:rPr>
      </w:pPr>
      <w:r>
        <w:rPr>
          <w:rFonts w:ascii="Times New Roman" w:eastAsia="黑体" w:hAnsi="Times New Roman" w:hint="eastAsia"/>
          <w:color w:val="000000"/>
          <w:kern w:val="0"/>
          <w:szCs w:val="21"/>
        </w:rPr>
        <w:t>N 52</w:t>
      </w:r>
    </w:p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4"/>
      </w:tblGrid>
      <w:tr w:rsidR="008375FD" w14:paraId="7E8223CA" w14:textId="7777777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5BE86BF3" w14:textId="77777777" w:rsidR="008375FD" w:rsidRDefault="003354A7">
            <w:pPr>
              <w:framePr w:hSpace="180" w:vSpace="180" w:wrap="around" w:hAnchor="margin" w:y="1" w:anchorLock="1"/>
              <w:jc w:val="left"/>
              <w:textAlignment w:val="center"/>
              <w:rPr>
                <w:rFonts w:ascii="Times New Roman" w:eastAsia="黑体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70FF98BB" wp14:editId="18932F4E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0</wp:posOffset>
                      </wp:positionV>
                      <wp:extent cx="866775" cy="198120"/>
                      <wp:effectExtent l="0" t="0" r="0" b="0"/>
                      <wp:wrapNone/>
                      <wp:docPr id="2" name="BAH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6775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BAH" o:spid="_x0000_s1026" o:spt="1" style="position:absolute;left:0pt;margin-left:-5.25pt;margin-top:0pt;height:15.6pt;width:68.25pt;z-index:-251657216;mso-width-relative:page;mso-height-relative:page;" fillcolor="#FFFFFF" filled="t" stroked="f" coordsize="21600,21600" o:gfxdata="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MiuL+zVAAAABwEAAA8AAAAAAAAAAQAg&#10;AAAAIgAAAGRycy9kb3ducmV2LnhtbFBLAQIUABQAAAAIAIdO4kBPu7vsEQIAAC4EAAAOAAAAAAAA&#10;AAEAIAAAACQBAABkcnMvZTJvRG9jLnhtbFBLBQYAAAAABgAGAFkBAACnBQAAAAA=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Times New Roman" w:eastAsia="黑体" w:hAnsi="Times New Roman"/>
                <w:color w:val="000000"/>
                <w:kern w:val="0"/>
                <w:szCs w:val="21"/>
              </w:rPr>
              <w:fldChar w:fldCharType="begin">
                <w:ffData>
                  <w:name w:val="BAH"/>
                  <w:enabled/>
                  <w:calcOnExit w:val="0"/>
                  <w:textInput/>
                </w:ffData>
              </w:fldChar>
            </w:r>
            <w:bookmarkStart w:id="0" w:name="BAH"/>
            <w:r>
              <w:rPr>
                <w:rFonts w:ascii="Times New Roman" w:eastAsia="黑体" w:hAnsi="Times New Roman"/>
                <w:color w:val="000000"/>
                <w:kern w:val="0"/>
                <w:szCs w:val="21"/>
              </w:rPr>
              <w:instrText xml:space="preserve"> FORMTEXT </w:instrText>
            </w:r>
            <w:r>
              <w:rPr>
                <w:rFonts w:ascii="Times New Roman" w:eastAsia="黑体" w:hAnsi="Times New Roman"/>
                <w:color w:val="000000"/>
                <w:kern w:val="0"/>
                <w:szCs w:val="21"/>
              </w:rPr>
            </w:r>
            <w:r>
              <w:rPr>
                <w:rFonts w:ascii="Times New Roman" w:eastAsia="黑体" w:hAnsi="Times New Roman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ascii="Times New Roman" w:eastAsia="黑体" w:hAnsi="Times New Roman"/>
                <w:color w:val="000000"/>
                <w:kern w:val="0"/>
                <w:szCs w:val="21"/>
              </w:rPr>
              <w:t>备案号：</w:t>
            </w:r>
            <w:r>
              <w:rPr>
                <w:rFonts w:ascii="Times New Roman" w:eastAsia="黑体" w:hAnsi="Times New Roman"/>
                <w:color w:val="000000"/>
                <w:kern w:val="0"/>
                <w:szCs w:val="21"/>
              </w:rPr>
              <w:fldChar w:fldCharType="end"/>
            </w:r>
            <w:bookmarkEnd w:id="0"/>
          </w:p>
        </w:tc>
      </w:tr>
    </w:tbl>
    <w:bookmarkStart w:id="1" w:name="c1"/>
    <w:p w14:paraId="61A3E668" w14:textId="77777777" w:rsidR="008375FD" w:rsidRDefault="003354A7">
      <w:pPr>
        <w:framePr w:w="2546" w:h="1389" w:hRule="exact" w:hSpace="181" w:vSpace="181" w:wrap="around" w:vAnchor="page" w:hAnchor="page" w:x="7850" w:y="911" w:anchorLock="1"/>
        <w:widowControl/>
        <w:shd w:val="solid" w:color="FFFFFF" w:fill="FFFFFF"/>
        <w:spacing w:line="0" w:lineRule="atLeast"/>
        <w:jc w:val="right"/>
        <w:rPr>
          <w:rFonts w:ascii="Times New Roman" w:hAnsi="Times New Roman"/>
          <w:b/>
          <w:color w:val="000000"/>
          <w:w w:val="170"/>
          <w:kern w:val="0"/>
          <w:sz w:val="96"/>
          <w:szCs w:val="96"/>
        </w:rPr>
      </w:pPr>
      <w:r>
        <w:rPr>
          <w:rFonts w:ascii="Times New Roman" w:hAnsi="Times New Roman"/>
          <w:b/>
          <w:color w:val="000000"/>
          <w:w w:val="170"/>
          <w:kern w:val="0"/>
          <w:sz w:val="96"/>
          <w:szCs w:val="96"/>
        </w:rPr>
        <w:fldChar w:fldCharType="begin">
          <w:ffData>
            <w:name w:val="c1"/>
            <w:enabled/>
            <w:calcOnExit w:val="0"/>
            <w:textInput>
              <w:maxLength w:val="2"/>
            </w:textInput>
          </w:ffData>
        </w:fldChar>
      </w:r>
      <w:r>
        <w:rPr>
          <w:rFonts w:ascii="Times New Roman" w:hAnsi="Times New Roman"/>
          <w:b/>
          <w:color w:val="000000"/>
          <w:w w:val="170"/>
          <w:kern w:val="0"/>
          <w:sz w:val="96"/>
          <w:szCs w:val="96"/>
        </w:rPr>
        <w:instrText xml:space="preserve"> FORMTEXT </w:instrText>
      </w:r>
      <w:r>
        <w:rPr>
          <w:rFonts w:ascii="Times New Roman" w:hAnsi="Times New Roman"/>
          <w:b/>
          <w:color w:val="000000"/>
          <w:w w:val="170"/>
          <w:kern w:val="0"/>
          <w:sz w:val="96"/>
          <w:szCs w:val="96"/>
        </w:rPr>
      </w:r>
      <w:r>
        <w:rPr>
          <w:rFonts w:ascii="Times New Roman" w:hAnsi="Times New Roman"/>
          <w:b/>
          <w:color w:val="000000"/>
          <w:w w:val="170"/>
          <w:kern w:val="0"/>
          <w:sz w:val="96"/>
          <w:szCs w:val="96"/>
        </w:rPr>
        <w:fldChar w:fldCharType="separate"/>
      </w:r>
      <w:r>
        <w:rPr>
          <w:rFonts w:ascii="Times New Roman" w:hAnsi="Times New Roman"/>
          <w:b/>
          <w:color w:val="000000"/>
          <w:w w:val="170"/>
          <w:kern w:val="0"/>
          <w:sz w:val="96"/>
          <w:szCs w:val="96"/>
        </w:rPr>
        <w:t>JB</w:t>
      </w:r>
      <w:r>
        <w:rPr>
          <w:rFonts w:ascii="Times New Roman" w:hAnsi="Times New Roman"/>
          <w:b/>
          <w:color w:val="000000"/>
          <w:w w:val="170"/>
          <w:kern w:val="0"/>
          <w:sz w:val="96"/>
          <w:szCs w:val="96"/>
        </w:rPr>
        <w:fldChar w:fldCharType="end"/>
      </w:r>
      <w:bookmarkEnd w:id="1"/>
    </w:p>
    <w:p w14:paraId="67CAFE84" w14:textId="77777777" w:rsidR="008375FD" w:rsidRDefault="003354A7">
      <w:pPr>
        <w:framePr w:hSpace="181" w:vSpace="181" w:wrap="around" w:vAnchor="page" w:hAnchor="page" w:x="1419" w:y="2286" w:anchorLock="1"/>
        <w:widowControl/>
        <w:spacing w:line="0" w:lineRule="atLeast"/>
        <w:jc w:val="distribute"/>
        <w:rPr>
          <w:rFonts w:ascii="Times New Roman" w:eastAsia="黑体" w:hAnsi="Times New Roman"/>
          <w:color w:val="000000"/>
          <w:spacing w:val="-40"/>
          <w:kern w:val="0"/>
          <w:sz w:val="48"/>
          <w:szCs w:val="52"/>
        </w:rPr>
      </w:pPr>
      <w:r>
        <w:rPr>
          <w:rFonts w:ascii="Times New Roman" w:eastAsia="黑体" w:hAnsi="Times New Roman"/>
          <w:color w:val="000000"/>
          <w:spacing w:val="-40"/>
          <w:kern w:val="0"/>
          <w:sz w:val="48"/>
          <w:szCs w:val="52"/>
        </w:rPr>
        <w:t>中华人民共和国</w:t>
      </w:r>
      <w:bookmarkStart w:id="2" w:name="c2"/>
      <w:r>
        <w:rPr>
          <w:rFonts w:ascii="Times New Roman" w:eastAsia="黑体" w:hAnsi="Times New Roman"/>
          <w:color w:val="000000"/>
          <w:spacing w:val="-40"/>
          <w:kern w:val="0"/>
          <w:sz w:val="48"/>
          <w:szCs w:val="52"/>
        </w:rPr>
        <w:fldChar w:fldCharType="begin">
          <w:ffData>
            <w:name w:val="c2"/>
            <w:enabled/>
            <w:calcOnExit w:val="0"/>
            <w:textInput/>
          </w:ffData>
        </w:fldChar>
      </w:r>
      <w:r>
        <w:rPr>
          <w:rFonts w:ascii="Times New Roman" w:eastAsia="黑体" w:hAnsi="Times New Roman"/>
          <w:color w:val="000000"/>
          <w:spacing w:val="-40"/>
          <w:kern w:val="0"/>
          <w:sz w:val="48"/>
          <w:szCs w:val="52"/>
        </w:rPr>
        <w:instrText xml:space="preserve"> FORMTEXT </w:instrText>
      </w:r>
      <w:r>
        <w:rPr>
          <w:rFonts w:ascii="Times New Roman" w:eastAsia="黑体" w:hAnsi="Times New Roman"/>
          <w:color w:val="000000"/>
          <w:spacing w:val="-40"/>
          <w:kern w:val="0"/>
          <w:sz w:val="48"/>
          <w:szCs w:val="52"/>
        </w:rPr>
      </w:r>
      <w:r>
        <w:rPr>
          <w:rFonts w:ascii="Times New Roman" w:eastAsia="黑体" w:hAnsi="Times New Roman"/>
          <w:color w:val="000000"/>
          <w:spacing w:val="-40"/>
          <w:kern w:val="0"/>
          <w:sz w:val="48"/>
          <w:szCs w:val="52"/>
        </w:rPr>
        <w:fldChar w:fldCharType="separate"/>
      </w:r>
      <w:r>
        <w:rPr>
          <w:rFonts w:ascii="Times New Roman" w:eastAsia="黑体" w:hAnsi="Times New Roman"/>
          <w:color w:val="000000"/>
          <w:spacing w:val="-40"/>
          <w:kern w:val="0"/>
          <w:sz w:val="48"/>
          <w:szCs w:val="52"/>
        </w:rPr>
        <w:t>机械</w:t>
      </w:r>
      <w:r>
        <w:rPr>
          <w:rFonts w:ascii="Times New Roman" w:eastAsia="黑体" w:hAnsi="Times New Roman"/>
          <w:color w:val="000000"/>
          <w:spacing w:val="-40"/>
          <w:kern w:val="0"/>
          <w:sz w:val="48"/>
          <w:szCs w:val="52"/>
        </w:rPr>
        <w:fldChar w:fldCharType="end"/>
      </w:r>
      <w:bookmarkEnd w:id="2"/>
      <w:r>
        <w:rPr>
          <w:rFonts w:ascii="Times New Roman" w:eastAsia="黑体" w:hAnsi="Times New Roman"/>
          <w:color w:val="000000"/>
          <w:spacing w:val="-40"/>
          <w:kern w:val="0"/>
          <w:sz w:val="48"/>
          <w:szCs w:val="52"/>
        </w:rPr>
        <w:t>行业标准</w:t>
      </w:r>
    </w:p>
    <w:bookmarkStart w:id="3" w:name="StdNo0"/>
    <w:p w14:paraId="71930CE1" w14:textId="77777777" w:rsidR="008375FD" w:rsidRDefault="003354A7">
      <w:pPr>
        <w:framePr w:w="9140" w:h="1242" w:hRule="exact" w:hSpace="284" w:wrap="around" w:vAnchor="page" w:hAnchor="page" w:x="1645" w:y="2910" w:anchorLock="1"/>
        <w:widowControl/>
        <w:spacing w:before="357" w:line="280" w:lineRule="exact"/>
        <w:jc w:val="right"/>
        <w:rPr>
          <w:rFonts w:ascii="Times New Roman" w:eastAsia="黑体" w:hAnsi="Times New Roman"/>
          <w:color w:val="000000"/>
          <w:kern w:val="0"/>
          <w:sz w:val="28"/>
          <w:szCs w:val="28"/>
        </w:rPr>
      </w:pPr>
      <w:r>
        <w:rPr>
          <w:rFonts w:ascii="Times New Roman" w:eastAsia="黑体" w:hAnsi="Times New Roman"/>
          <w:color w:val="000000"/>
          <w:kern w:val="0"/>
          <w:sz w:val="28"/>
          <w:szCs w:val="28"/>
        </w:rPr>
        <w:fldChar w:fldCharType="begin">
          <w:ffData>
            <w:name w:val="StdNo0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Times New Roman" w:eastAsia="黑体" w:hAnsi="Times New Roman"/>
          <w:color w:val="000000"/>
          <w:kern w:val="0"/>
          <w:sz w:val="28"/>
          <w:szCs w:val="28"/>
        </w:rPr>
        <w:instrText xml:space="preserve"> FORMTEXT </w:instrText>
      </w:r>
      <w:r>
        <w:rPr>
          <w:rFonts w:ascii="Times New Roman" w:eastAsia="黑体" w:hAnsi="Times New Roman"/>
          <w:color w:val="000000"/>
          <w:kern w:val="0"/>
          <w:sz w:val="28"/>
          <w:szCs w:val="28"/>
        </w:rPr>
      </w:r>
      <w:r>
        <w:rPr>
          <w:rFonts w:ascii="Times New Roman" w:eastAsia="黑体" w:hAnsi="Times New Roman"/>
          <w:color w:val="000000"/>
          <w:kern w:val="0"/>
          <w:sz w:val="28"/>
          <w:szCs w:val="28"/>
        </w:rPr>
        <w:fldChar w:fldCharType="separate"/>
      </w:r>
      <w:r>
        <w:rPr>
          <w:rFonts w:ascii="Times New Roman" w:eastAsia="黑体" w:hAnsi="Times New Roman"/>
          <w:color w:val="000000"/>
          <w:kern w:val="0"/>
          <w:sz w:val="28"/>
          <w:szCs w:val="28"/>
        </w:rPr>
        <w:t>JB</w:t>
      </w:r>
      <w:r>
        <w:rPr>
          <w:rFonts w:ascii="Times New Roman" w:eastAsia="黑体" w:hAnsi="Times New Roman"/>
          <w:color w:val="000000"/>
          <w:kern w:val="0"/>
          <w:sz w:val="28"/>
          <w:szCs w:val="28"/>
        </w:rPr>
        <w:fldChar w:fldCharType="end"/>
      </w:r>
      <w:bookmarkEnd w:id="3"/>
      <w:r>
        <w:rPr>
          <w:rFonts w:ascii="Times New Roman" w:eastAsia="黑体" w:hAnsi="Times New Roman"/>
          <w:color w:val="000000"/>
          <w:kern w:val="0"/>
          <w:sz w:val="28"/>
          <w:szCs w:val="28"/>
        </w:rPr>
        <w:t xml:space="preserve">/T </w:t>
      </w:r>
      <w:bookmarkStart w:id="4" w:name="StdNo1"/>
      <w:r>
        <w:rPr>
          <w:rFonts w:ascii="Times New Roman" w:eastAsia="黑体" w:hAnsi="Times New Roman"/>
          <w:color w:val="000000"/>
          <w:kern w:val="0"/>
          <w:sz w:val="28"/>
          <w:szCs w:val="28"/>
        </w:rPr>
        <w:fldChar w:fldCharType="begin">
          <w:ffData>
            <w:name w:val="StdNo1"/>
            <w:enabled/>
            <w:calcOnExit w:val="0"/>
            <w:textInput>
              <w:default w:val="XXXXX"/>
            </w:textInput>
          </w:ffData>
        </w:fldChar>
      </w:r>
      <w:r>
        <w:rPr>
          <w:rFonts w:ascii="Times New Roman" w:eastAsia="黑体" w:hAnsi="Times New Roman"/>
          <w:color w:val="000000"/>
          <w:kern w:val="0"/>
          <w:sz w:val="28"/>
          <w:szCs w:val="28"/>
        </w:rPr>
        <w:instrText xml:space="preserve"> FORMTEXT </w:instrText>
      </w:r>
      <w:r>
        <w:rPr>
          <w:rFonts w:ascii="Times New Roman" w:eastAsia="黑体" w:hAnsi="Times New Roman"/>
          <w:color w:val="000000"/>
          <w:kern w:val="0"/>
          <w:sz w:val="28"/>
          <w:szCs w:val="28"/>
        </w:rPr>
      </w:r>
      <w:r>
        <w:rPr>
          <w:rFonts w:ascii="Times New Roman" w:eastAsia="黑体" w:hAnsi="Times New Roman"/>
          <w:color w:val="000000"/>
          <w:kern w:val="0"/>
          <w:sz w:val="28"/>
          <w:szCs w:val="28"/>
        </w:rPr>
        <w:fldChar w:fldCharType="separate"/>
      </w:r>
      <w:r>
        <w:rPr>
          <w:rFonts w:ascii="Times New Roman" w:eastAsia="黑体" w:hAnsi="Times New Roman"/>
          <w:color w:val="000000"/>
          <w:kern w:val="0"/>
          <w:sz w:val="28"/>
          <w:szCs w:val="28"/>
        </w:rPr>
        <w:t>XXXXX</w:t>
      </w:r>
      <w:r>
        <w:rPr>
          <w:rFonts w:ascii="Times New Roman" w:eastAsia="黑体" w:hAnsi="Times New Roman"/>
          <w:color w:val="000000"/>
          <w:kern w:val="0"/>
          <w:sz w:val="28"/>
          <w:szCs w:val="28"/>
        </w:rPr>
        <w:fldChar w:fldCharType="end"/>
      </w:r>
      <w:bookmarkEnd w:id="4"/>
      <w:r>
        <w:rPr>
          <w:rFonts w:ascii="Times New Roman" w:eastAsia="黑体" w:hAnsi="Times New Roman"/>
          <w:color w:val="000000"/>
          <w:kern w:val="0"/>
          <w:sz w:val="28"/>
          <w:szCs w:val="28"/>
        </w:rPr>
        <w:t>—</w:t>
      </w:r>
      <w:bookmarkStart w:id="5" w:name="StdNo2"/>
      <w:r>
        <w:rPr>
          <w:rFonts w:ascii="Times New Roman" w:eastAsia="黑体" w:hAnsi="Times New Roman"/>
          <w:color w:val="000000"/>
          <w:kern w:val="0"/>
          <w:sz w:val="28"/>
          <w:szCs w:val="28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r>
        <w:rPr>
          <w:rFonts w:ascii="Times New Roman" w:eastAsia="黑体" w:hAnsi="Times New Roman"/>
          <w:color w:val="000000"/>
          <w:kern w:val="0"/>
          <w:sz w:val="28"/>
          <w:szCs w:val="28"/>
        </w:rPr>
        <w:instrText xml:space="preserve"> FORMTEXT </w:instrText>
      </w:r>
      <w:r>
        <w:rPr>
          <w:rFonts w:ascii="Times New Roman" w:eastAsia="黑体" w:hAnsi="Times New Roman"/>
          <w:color w:val="000000"/>
          <w:kern w:val="0"/>
          <w:sz w:val="28"/>
          <w:szCs w:val="28"/>
        </w:rPr>
      </w:r>
      <w:r>
        <w:rPr>
          <w:rFonts w:ascii="Times New Roman" w:eastAsia="黑体" w:hAnsi="Times New Roman"/>
          <w:color w:val="000000"/>
          <w:kern w:val="0"/>
          <w:sz w:val="28"/>
          <w:szCs w:val="28"/>
        </w:rPr>
        <w:fldChar w:fldCharType="separate"/>
      </w:r>
      <w:r>
        <w:rPr>
          <w:rFonts w:ascii="Times New Roman" w:eastAsia="黑体" w:hAnsi="Times New Roman"/>
          <w:color w:val="000000"/>
          <w:kern w:val="0"/>
          <w:sz w:val="28"/>
          <w:szCs w:val="28"/>
        </w:rPr>
        <w:t>XXXX</w:t>
      </w:r>
      <w:r>
        <w:rPr>
          <w:rFonts w:ascii="Times New Roman" w:eastAsia="黑体" w:hAnsi="Times New Roman"/>
          <w:color w:val="000000"/>
          <w:kern w:val="0"/>
          <w:sz w:val="28"/>
          <w:szCs w:val="28"/>
        </w:rPr>
        <w:fldChar w:fldCharType="end"/>
      </w:r>
      <w:bookmarkEnd w:id="5"/>
    </w:p>
    <w:tbl>
      <w:tblPr>
        <w:tblW w:w="9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8375FD" w14:paraId="18E92A37" w14:textId="77777777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bookmarkStart w:id="6" w:name="DT"/>
          <w:p w14:paraId="31620867" w14:textId="77777777" w:rsidR="008375FD" w:rsidRDefault="003354A7">
            <w:pPr>
              <w:framePr w:w="9140" w:h="1242" w:hRule="exact" w:hSpace="284" w:wrap="around" w:vAnchor="page" w:hAnchor="page" w:x="1645" w:y="2910" w:anchorLock="1"/>
              <w:widowControl/>
              <w:spacing w:before="57" w:line="280" w:lineRule="exact"/>
              <w:jc w:val="righ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18A7011" wp14:editId="16FA26E0">
                      <wp:simplePos x="0" y="0"/>
                      <wp:positionH relativeFrom="column">
                        <wp:posOffset>-172085</wp:posOffset>
                      </wp:positionH>
                      <wp:positionV relativeFrom="paragraph">
                        <wp:posOffset>207010</wp:posOffset>
                      </wp:positionV>
                      <wp:extent cx="6120130" cy="0"/>
                      <wp:effectExtent l="0" t="0" r="0" b="0"/>
                      <wp:wrapNone/>
                      <wp:docPr id="12" name="Lin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201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Line 11" o:spid="_x0000_s1026" o:spt="20" style="position:absolute;left:0pt;margin-left:-13.55pt;margin-top:16.3pt;height:0pt;width:481.9pt;z-index:251664384;mso-width-relative:page;mso-height-relative:page;" filled="f" stroked="t" coordsize="21600,21600" o:gfxdata="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rbLWM1wAAAAkBAAAPAAAAAAAAAAEAIAAAACIAAABk&#10;cnMvZG93bnJldi54bWxQSwECFAAUAAAACACHTuJAThZpms4BAACvAwAADgAAAAAAAAABACAAAAAm&#10;AQAAZHJzL2Uyb0RvYy54bWxQSwUGAAAAAAYABgBZAQAAZg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15B22C08" wp14:editId="6F4FDB69">
                      <wp:simplePos x="0" y="0"/>
                      <wp:positionH relativeFrom="column">
                        <wp:posOffset>4734560</wp:posOffset>
                      </wp:positionH>
                      <wp:positionV relativeFrom="paragraph">
                        <wp:posOffset>34290</wp:posOffset>
                      </wp:positionV>
                      <wp:extent cx="1143000" cy="228600"/>
                      <wp:effectExtent l="0" t="0" r="0" b="0"/>
                      <wp:wrapNone/>
                      <wp:docPr id="8" name="DT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DT" o:spid="_x0000_s1026" o:spt="1" style="position:absolute;left:0pt;margin-left:372.8pt;margin-top:2.7pt;height:18pt;width:90pt;z-index:-251656192;mso-width-relative:page;mso-height-relative:page;" fillcolor="#FFFFFF" filled="t" stroked="f" coordsize="21600,21600" o:gfxdata="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B5g8svWAAAACAEAAA8AAAAAAAAAAQAgAAAA&#10;IgAAAGRycy9kb3ducmV2LnhtbFBLAQIUABQAAAAIAIdO4kBxQGgZDQIAAC4EAAAOAAAAAAAAAAEA&#10;IAAAACUBAABkcnMvZTJvRG9jLnhtbFBLBQYAAAAABgAGAFkBAACkBQAAAAA=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bookmarkEnd w:id="6"/>
          </w:p>
        </w:tc>
      </w:tr>
    </w:tbl>
    <w:p w14:paraId="44054ECE" w14:textId="77777777" w:rsidR="008375FD" w:rsidRDefault="008375FD">
      <w:pPr>
        <w:framePr w:w="9140" w:h="1242" w:hRule="exact" w:hSpace="284" w:wrap="around" w:vAnchor="page" w:hAnchor="page" w:x="1645" w:y="2910" w:anchorLock="1"/>
        <w:widowControl/>
        <w:spacing w:before="357" w:line="280" w:lineRule="exact"/>
        <w:jc w:val="right"/>
        <w:rPr>
          <w:rFonts w:ascii="Times New Roman" w:eastAsia="黑体" w:hAnsi="Times New Roman"/>
          <w:color w:val="000000"/>
          <w:kern w:val="0"/>
          <w:sz w:val="28"/>
          <w:szCs w:val="28"/>
        </w:rPr>
      </w:pPr>
    </w:p>
    <w:p w14:paraId="1AAD11F9" w14:textId="77777777" w:rsidR="008375FD" w:rsidRDefault="008375FD">
      <w:pPr>
        <w:framePr w:w="9140" w:h="1242" w:hRule="exact" w:hSpace="284" w:wrap="around" w:vAnchor="page" w:hAnchor="page" w:x="1645" w:y="2910" w:anchorLock="1"/>
        <w:widowControl/>
        <w:spacing w:before="357" w:line="280" w:lineRule="exact"/>
        <w:jc w:val="right"/>
        <w:rPr>
          <w:rFonts w:ascii="Times New Roman" w:eastAsia="黑体" w:hAnsi="Times New Roman"/>
          <w:color w:val="000000"/>
          <w:kern w:val="0"/>
          <w:sz w:val="28"/>
          <w:szCs w:val="28"/>
        </w:rPr>
      </w:pPr>
    </w:p>
    <w:p w14:paraId="7C974ED3" w14:textId="77777777" w:rsidR="008375FD" w:rsidRDefault="003354A7">
      <w:pPr>
        <w:framePr w:w="9639" w:h="6917" w:hRule="exact" w:wrap="around" w:vAnchor="page" w:hAnchor="page" w:x="1516" w:y="5581" w:anchorLock="1"/>
        <w:spacing w:line="680" w:lineRule="exact"/>
        <w:ind w:rightChars="610" w:right="1281"/>
        <w:jc w:val="center"/>
        <w:textAlignment w:val="center"/>
        <w:rPr>
          <w:rFonts w:ascii="Times New Roman" w:eastAsia="黑体" w:hAnsi="Times New Roman"/>
          <w:color w:val="000000"/>
          <w:kern w:val="0"/>
          <w:sz w:val="52"/>
          <w:szCs w:val="52"/>
        </w:rPr>
      </w:pPr>
      <w:r>
        <w:rPr>
          <w:rFonts w:ascii="Times New Roman" w:eastAsia="黑体" w:hAnsi="Times New Roman" w:hint="eastAsia"/>
          <w:color w:val="000000"/>
          <w:sz w:val="52"/>
          <w:szCs w:val="52"/>
        </w:rPr>
        <w:t>液相色谱制备型恒流泵</w:t>
      </w:r>
    </w:p>
    <w:p w14:paraId="53B7FEE5" w14:textId="77777777" w:rsidR="008375FD" w:rsidRDefault="003354A7">
      <w:pPr>
        <w:framePr w:w="9639" w:h="6917" w:hRule="exact" w:wrap="around" w:vAnchor="page" w:hAnchor="page" w:x="1516" w:y="5581" w:anchorLock="1"/>
        <w:spacing w:before="440" w:line="400" w:lineRule="exact"/>
        <w:ind w:rightChars="610" w:right="1281"/>
        <w:jc w:val="center"/>
        <w:textAlignment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Liquid chromatography constant flow pump for </w:t>
      </w:r>
      <w:r>
        <w:rPr>
          <w:rFonts w:ascii="Times New Roman" w:hAnsi="Times New Roman" w:hint="eastAsia"/>
          <w:sz w:val="28"/>
          <w:szCs w:val="28"/>
        </w:rPr>
        <w:t>p</w:t>
      </w:r>
      <w:r>
        <w:rPr>
          <w:rFonts w:ascii="Times New Roman" w:hAnsi="Times New Roman"/>
          <w:sz w:val="28"/>
          <w:szCs w:val="28"/>
        </w:rPr>
        <w:t>reparation</w:t>
      </w:r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8375FD" w14:paraId="104CC90C" w14:textId="77777777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14:paraId="54BA75FA" w14:textId="77777777" w:rsidR="008375FD" w:rsidRDefault="003354A7">
            <w:pPr>
              <w:framePr w:w="9639" w:h="6917" w:hRule="exact" w:wrap="around" w:vAnchor="page" w:hAnchor="page" w:x="1516" w:y="5581" w:anchorLock="1"/>
              <w:spacing w:before="440" w:after="160"/>
              <w:ind w:rightChars="610" w:right="1281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8"/>
              </w:rPr>
              <w:t>(</w:t>
            </w: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8"/>
              </w:rPr>
              <w:t>征求意见</w:t>
            </w:r>
            <w:r>
              <w:rPr>
                <w:rFonts w:ascii="Times New Roman" w:hAnsi="Times New Roman"/>
                <w:color w:val="000000"/>
                <w:kern w:val="0"/>
                <w:sz w:val="24"/>
                <w:szCs w:val="28"/>
              </w:rPr>
              <w:t>稿</w:t>
            </w:r>
            <w:r>
              <w:rPr>
                <w:rFonts w:ascii="Times New Roman" w:hAnsi="Times New Roman"/>
                <w:color w:val="000000"/>
                <w:kern w:val="0"/>
                <w:sz w:val="24"/>
                <w:szCs w:val="28"/>
              </w:rPr>
              <w:t>)</w:t>
            </w:r>
            <w:r>
              <w:rPr>
                <w:rFonts w:ascii="Times New Roman" w:hAnsi="Times New Roman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1" layoutInCell="1" allowOverlap="1" wp14:anchorId="65A1474C" wp14:editId="77392E0F">
                      <wp:simplePos x="0" y="0"/>
                      <wp:positionH relativeFrom="column">
                        <wp:posOffset>2200910</wp:posOffset>
                      </wp:positionH>
                      <wp:positionV relativeFrom="paragraph">
                        <wp:posOffset>573405</wp:posOffset>
                      </wp:positionV>
                      <wp:extent cx="1905000" cy="254000"/>
                      <wp:effectExtent l="0" t="0" r="0" b="0"/>
                      <wp:wrapNone/>
                      <wp:docPr id="9" name="RQ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Q" o:spid="_x0000_s1026" o:spt="1" style="position:absolute;left:0pt;margin-left:173.3pt;margin-top:45.15pt;height:20pt;width:150pt;z-index:-251655168;mso-width-relative:page;mso-height-relative:page;" fillcolor="#FFFFFF" filled="t" stroked="f" coordsize="21600,21600" o:gfxdata="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Fia6S1QAAAAoBAAAPAAAAAAAAAAEAIAAAACIA&#10;AABkcnMvZG93bnJldi54bWxQSwECFAAUAAAACACHTuJAv40+OAwCAAAuBAAADgAAAAAAAAABACAA&#10;AAAkAQAAZHJzL2Uyb0RvYy54bWxQSwUGAAAAAAYABgBZAQAAogUAAAAA&#10;">
                      <v:fill on="t" focussize="0,0"/>
                      <v:stroke on="f"/>
                      <v:imagedata o:title=""/>
                      <o:lock v:ext="edit" aspectratio="f"/>
                      <w10:anchorlock/>
                    </v:rect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67A8F487" wp14:editId="57B9BB47">
                      <wp:simplePos x="0" y="0"/>
                      <wp:positionH relativeFrom="column">
                        <wp:posOffset>2454910</wp:posOffset>
                      </wp:positionH>
                      <wp:positionV relativeFrom="paragraph">
                        <wp:posOffset>255905</wp:posOffset>
                      </wp:positionV>
                      <wp:extent cx="1270000" cy="304800"/>
                      <wp:effectExtent l="0" t="0" r="0" b="0"/>
                      <wp:wrapNone/>
                      <wp:docPr id="10" name="LB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00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LB" o:spid="_x0000_s1026" o:spt="1" style="position:absolute;left:0pt;margin-left:193.3pt;margin-top:20.15pt;height:24pt;width:100pt;z-index:-251654144;mso-width-relative:page;mso-height-relative:page;" fillcolor="#FFFFFF" filled="t" stroked="f" coordsize="21600,21600" o:gfxdata="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A+GL5dYAAAAJAQAADwAAAAAAAAABACAAAAAi&#10;AAAAZHJzL2Rvd25yZXYueG1sUEsBAhQAFAAAAAgAh07iQFpd7S4MAgAALwQAAA4AAAAAAAAAAQAg&#10;AAAAJQEAAGRycy9lMm9Eb2MueG1sUEsFBgAAAAAGAAYAWQEAAKMFAAAAAA==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</w:tr>
      <w:tr w:rsidR="008375FD" w14:paraId="09645E25" w14:textId="77777777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14:paraId="6CC980F0" w14:textId="77777777" w:rsidR="008375FD" w:rsidRDefault="008375FD">
            <w:pPr>
              <w:framePr w:w="9639" w:h="6917" w:hRule="exact" w:wrap="around" w:vAnchor="page" w:hAnchor="page" w:x="1516" w:y="5581" w:anchorLock="1"/>
              <w:spacing w:before="180" w:after="160" w:line="180" w:lineRule="exact"/>
              <w:ind w:rightChars="610" w:right="1281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Cs w:val="28"/>
              </w:rPr>
            </w:pPr>
          </w:p>
        </w:tc>
      </w:tr>
      <w:tr w:rsidR="008375FD" w14:paraId="3ECB78FA" w14:textId="77777777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14:paraId="6A7C54BB" w14:textId="77777777" w:rsidR="008375FD" w:rsidRDefault="008375FD">
            <w:pPr>
              <w:framePr w:w="9639" w:h="6917" w:hRule="exact" w:wrap="around" w:vAnchor="page" w:hAnchor="page" w:x="1516" w:y="5581" w:anchorLock="1"/>
              <w:spacing w:before="180" w:after="160" w:line="180" w:lineRule="exact"/>
              <w:ind w:rightChars="610" w:right="1281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Cs w:val="28"/>
              </w:rPr>
            </w:pPr>
            <w:bookmarkStart w:id="7" w:name="FY"/>
          </w:p>
        </w:tc>
      </w:tr>
    </w:tbl>
    <w:p w14:paraId="1EECF001" w14:textId="77777777" w:rsidR="008375FD" w:rsidRDefault="003354A7">
      <w:pPr>
        <w:framePr w:w="3997" w:h="471" w:hRule="exact" w:vSpace="181" w:wrap="around" w:vAnchor="page" w:hAnchor="page" w:x="1419" w:y="14097" w:anchorLock="1"/>
        <w:widowControl/>
        <w:jc w:val="left"/>
        <w:rPr>
          <w:rFonts w:ascii="Times New Roman" w:eastAsia="黑体" w:hAnsi="Times New Roman"/>
          <w:color w:val="000000"/>
          <w:kern w:val="0"/>
          <w:sz w:val="28"/>
          <w:szCs w:val="20"/>
        </w:rPr>
      </w:pPr>
      <w:r>
        <w:rPr>
          <w:rFonts w:ascii="Times New Roman" w:eastAsia="黑体" w:hAnsi="Times New Roman"/>
          <w:color w:val="000000"/>
          <w:kern w:val="0"/>
          <w:sz w:val="28"/>
          <w:szCs w:val="20"/>
        </w:rPr>
        <w:fldChar w:fldCharType="begin">
          <w:ffData>
            <w:name w:val="FY"/>
            <w:enabled/>
            <w:calcOnExit w:val="0"/>
            <w:textInput>
              <w:default w:val="XXXX"/>
              <w:maxLength w:val="4"/>
            </w:textInput>
          </w:ffData>
        </w:fldChar>
      </w:r>
      <w:r>
        <w:rPr>
          <w:rFonts w:ascii="Times New Roman" w:eastAsia="黑体" w:hAnsi="Times New Roman"/>
          <w:color w:val="000000"/>
          <w:kern w:val="0"/>
          <w:sz w:val="28"/>
          <w:szCs w:val="20"/>
        </w:rPr>
        <w:instrText xml:space="preserve"> FORMTEXT </w:instrText>
      </w:r>
      <w:r>
        <w:rPr>
          <w:rFonts w:ascii="Times New Roman" w:eastAsia="黑体" w:hAnsi="Times New Roman"/>
          <w:color w:val="000000"/>
          <w:kern w:val="0"/>
          <w:sz w:val="28"/>
          <w:szCs w:val="20"/>
        </w:rPr>
      </w:r>
      <w:r>
        <w:rPr>
          <w:rFonts w:ascii="Times New Roman" w:eastAsia="黑体" w:hAnsi="Times New Roman"/>
          <w:color w:val="000000"/>
          <w:kern w:val="0"/>
          <w:sz w:val="28"/>
          <w:szCs w:val="20"/>
        </w:rPr>
        <w:fldChar w:fldCharType="separate"/>
      </w:r>
      <w:r>
        <w:rPr>
          <w:rFonts w:ascii="Times New Roman" w:eastAsia="黑体" w:hAnsi="Times New Roman"/>
          <w:color w:val="000000"/>
          <w:kern w:val="0"/>
          <w:sz w:val="28"/>
          <w:szCs w:val="20"/>
        </w:rPr>
        <w:t>XXXX</w:t>
      </w:r>
      <w:r>
        <w:rPr>
          <w:rFonts w:ascii="Times New Roman" w:eastAsia="黑体" w:hAnsi="Times New Roman"/>
          <w:color w:val="000000"/>
          <w:kern w:val="0"/>
          <w:sz w:val="28"/>
          <w:szCs w:val="20"/>
        </w:rPr>
        <w:fldChar w:fldCharType="end"/>
      </w:r>
      <w:bookmarkEnd w:id="7"/>
      <w:r>
        <w:rPr>
          <w:rFonts w:ascii="Times New Roman" w:eastAsia="黑体" w:hAnsi="Times New Roman"/>
          <w:color w:val="000000"/>
          <w:kern w:val="0"/>
          <w:sz w:val="28"/>
          <w:szCs w:val="20"/>
        </w:rPr>
        <w:t xml:space="preserve"> - </w:t>
      </w:r>
      <w:r>
        <w:rPr>
          <w:rFonts w:ascii="Times New Roman" w:eastAsia="黑体" w:hAnsi="Times New Roman"/>
          <w:color w:val="000000"/>
          <w:kern w:val="0"/>
          <w:sz w:val="28"/>
          <w:szCs w:val="20"/>
        </w:rPr>
        <w:fldChar w:fldCharType="begin">
          <w:ffData>
            <w:name w:val="FM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Times New Roman" w:eastAsia="黑体" w:hAnsi="Times New Roman"/>
          <w:color w:val="000000"/>
          <w:kern w:val="0"/>
          <w:sz w:val="28"/>
          <w:szCs w:val="20"/>
        </w:rPr>
        <w:instrText xml:space="preserve"> FORMTEXT </w:instrText>
      </w:r>
      <w:r>
        <w:rPr>
          <w:rFonts w:ascii="Times New Roman" w:eastAsia="黑体" w:hAnsi="Times New Roman"/>
          <w:color w:val="000000"/>
          <w:kern w:val="0"/>
          <w:sz w:val="28"/>
          <w:szCs w:val="20"/>
        </w:rPr>
      </w:r>
      <w:r>
        <w:rPr>
          <w:rFonts w:ascii="Times New Roman" w:eastAsia="黑体" w:hAnsi="Times New Roman"/>
          <w:color w:val="000000"/>
          <w:kern w:val="0"/>
          <w:sz w:val="28"/>
          <w:szCs w:val="20"/>
        </w:rPr>
        <w:fldChar w:fldCharType="separate"/>
      </w:r>
      <w:r>
        <w:rPr>
          <w:rFonts w:ascii="Times New Roman" w:eastAsia="黑体" w:hAnsi="Times New Roman"/>
          <w:color w:val="000000"/>
          <w:kern w:val="0"/>
          <w:sz w:val="28"/>
          <w:szCs w:val="20"/>
        </w:rPr>
        <w:t>XX</w:t>
      </w:r>
      <w:r>
        <w:rPr>
          <w:rFonts w:ascii="Times New Roman" w:eastAsia="黑体" w:hAnsi="Times New Roman"/>
          <w:color w:val="000000"/>
          <w:kern w:val="0"/>
          <w:sz w:val="28"/>
          <w:szCs w:val="20"/>
        </w:rPr>
        <w:fldChar w:fldCharType="end"/>
      </w:r>
      <w:r>
        <w:rPr>
          <w:rFonts w:ascii="Times New Roman" w:eastAsia="黑体" w:hAnsi="Times New Roman"/>
          <w:color w:val="000000"/>
          <w:kern w:val="0"/>
          <w:sz w:val="28"/>
          <w:szCs w:val="20"/>
        </w:rPr>
        <w:t xml:space="preserve"> - </w:t>
      </w:r>
      <w:bookmarkStart w:id="8" w:name="FD"/>
      <w:r>
        <w:rPr>
          <w:rFonts w:ascii="Times New Roman" w:eastAsia="黑体" w:hAnsi="Times New Roman"/>
          <w:color w:val="000000"/>
          <w:kern w:val="0"/>
          <w:sz w:val="28"/>
          <w:szCs w:val="20"/>
        </w:rPr>
        <w:fldChar w:fldCharType="begin">
          <w:ffData>
            <w:name w:val="FD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Times New Roman" w:eastAsia="黑体" w:hAnsi="Times New Roman"/>
          <w:color w:val="000000"/>
          <w:kern w:val="0"/>
          <w:sz w:val="28"/>
          <w:szCs w:val="20"/>
        </w:rPr>
        <w:instrText xml:space="preserve"> FORMTEXT </w:instrText>
      </w:r>
      <w:r>
        <w:rPr>
          <w:rFonts w:ascii="Times New Roman" w:eastAsia="黑体" w:hAnsi="Times New Roman"/>
          <w:color w:val="000000"/>
          <w:kern w:val="0"/>
          <w:sz w:val="28"/>
          <w:szCs w:val="20"/>
        </w:rPr>
      </w:r>
      <w:r>
        <w:rPr>
          <w:rFonts w:ascii="Times New Roman" w:eastAsia="黑体" w:hAnsi="Times New Roman"/>
          <w:color w:val="000000"/>
          <w:kern w:val="0"/>
          <w:sz w:val="28"/>
          <w:szCs w:val="20"/>
        </w:rPr>
        <w:fldChar w:fldCharType="separate"/>
      </w:r>
      <w:r>
        <w:rPr>
          <w:rFonts w:ascii="Times New Roman" w:eastAsia="黑体" w:hAnsi="Times New Roman"/>
          <w:color w:val="000000"/>
          <w:kern w:val="0"/>
          <w:sz w:val="28"/>
          <w:szCs w:val="20"/>
        </w:rPr>
        <w:t>XX</w:t>
      </w:r>
      <w:r>
        <w:rPr>
          <w:rFonts w:ascii="Times New Roman" w:eastAsia="黑体" w:hAnsi="Times New Roman"/>
          <w:color w:val="000000"/>
          <w:kern w:val="0"/>
          <w:sz w:val="28"/>
          <w:szCs w:val="20"/>
        </w:rPr>
        <w:fldChar w:fldCharType="end"/>
      </w:r>
      <w:bookmarkEnd w:id="8"/>
      <w:r>
        <w:rPr>
          <w:rFonts w:ascii="Times New Roman" w:eastAsia="黑体" w:hAnsi="Times New Roman"/>
          <w:color w:val="000000"/>
          <w:kern w:val="0"/>
          <w:sz w:val="28"/>
          <w:szCs w:val="20"/>
        </w:rPr>
        <w:t>发布</w:t>
      </w:r>
      <w:r>
        <w:rPr>
          <w:rFonts w:ascii="Times New Roman" w:hAnsi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0B5283A3" wp14:editId="7790CCD1">
                <wp:simplePos x="0" y="0"/>
                <wp:positionH relativeFrom="column">
                  <wp:posOffset>-635</wp:posOffset>
                </wp:positionH>
                <wp:positionV relativeFrom="page">
                  <wp:posOffset>9250680</wp:posOffset>
                </wp:positionV>
                <wp:extent cx="6120130" cy="0"/>
                <wp:effectExtent l="0" t="0" r="0" b="0"/>
                <wp:wrapNone/>
                <wp:docPr id="11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0" o:spid="_x0000_s1026" o:spt="20" style="position:absolute;left:0pt;margin-left:-0.05pt;margin-top:728.4pt;height:0pt;width:481.9pt;mso-position-vertical-relative:page;z-index:251663360;mso-width-relative:page;mso-height-relative:page;" filled="f" stroked="t" coordsize="21600,21600" o:gfxdata="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ZUEWp1gAAAAsBAAAPAAAAAAAAAAEAIAAAACIAAABk&#10;cnMvZG93bnJldi54bWxQSwECFAAUAAAACACHTuJAWvhAEM8BAACvAwAADgAAAAAAAAABACAAAAAl&#10;AQAAZHJzL2Uyb0RvYy54bWxQSwUGAAAAAAYABgBZAQAAZgUAAAAA&#10;">
                <v:fill on="f" focussize="0,0"/>
                <v:stroke color="#000000" joinstyle="round"/>
                <v:imagedata o:title=""/>
                <o:lock v:ext="edit" aspectratio="f"/>
                <w10:anchorlock/>
              </v:line>
            </w:pict>
          </mc:Fallback>
        </mc:AlternateContent>
      </w:r>
    </w:p>
    <w:bookmarkStart w:id="9" w:name="SY"/>
    <w:p w14:paraId="02C02066" w14:textId="77777777" w:rsidR="008375FD" w:rsidRDefault="003354A7">
      <w:pPr>
        <w:framePr w:w="3997" w:h="471" w:hRule="exact" w:vSpace="181" w:wrap="around" w:vAnchor="page" w:hAnchor="page" w:x="7089" w:y="14097" w:anchorLock="1"/>
        <w:widowControl/>
        <w:jc w:val="right"/>
        <w:rPr>
          <w:rFonts w:ascii="Times New Roman" w:eastAsia="黑体" w:hAnsi="Times New Roman"/>
          <w:color w:val="000000"/>
          <w:kern w:val="0"/>
          <w:sz w:val="28"/>
          <w:szCs w:val="20"/>
        </w:rPr>
      </w:pPr>
      <w:r>
        <w:rPr>
          <w:rFonts w:ascii="Times New Roman" w:eastAsia="黑体" w:hAnsi="Times New Roman"/>
          <w:color w:val="000000"/>
          <w:kern w:val="0"/>
          <w:sz w:val="28"/>
          <w:szCs w:val="20"/>
        </w:rPr>
        <w:fldChar w:fldCharType="begin">
          <w:ffData>
            <w:name w:val="SY"/>
            <w:enabled/>
            <w:calcOnExit w:val="0"/>
            <w:textInput>
              <w:default w:val="XXXX"/>
              <w:maxLength w:val="4"/>
            </w:textInput>
          </w:ffData>
        </w:fldChar>
      </w:r>
      <w:r>
        <w:rPr>
          <w:rFonts w:ascii="Times New Roman" w:eastAsia="黑体" w:hAnsi="Times New Roman"/>
          <w:color w:val="000000"/>
          <w:kern w:val="0"/>
          <w:sz w:val="28"/>
          <w:szCs w:val="20"/>
        </w:rPr>
        <w:instrText xml:space="preserve"> FORMTEXT </w:instrText>
      </w:r>
      <w:r>
        <w:rPr>
          <w:rFonts w:ascii="Times New Roman" w:eastAsia="黑体" w:hAnsi="Times New Roman"/>
          <w:color w:val="000000"/>
          <w:kern w:val="0"/>
          <w:sz w:val="28"/>
          <w:szCs w:val="20"/>
        </w:rPr>
      </w:r>
      <w:r>
        <w:rPr>
          <w:rFonts w:ascii="Times New Roman" w:eastAsia="黑体" w:hAnsi="Times New Roman"/>
          <w:color w:val="000000"/>
          <w:kern w:val="0"/>
          <w:sz w:val="28"/>
          <w:szCs w:val="20"/>
        </w:rPr>
        <w:fldChar w:fldCharType="separate"/>
      </w:r>
      <w:r>
        <w:rPr>
          <w:rFonts w:ascii="Times New Roman" w:eastAsia="黑体" w:hAnsi="Times New Roman"/>
          <w:color w:val="000000"/>
          <w:kern w:val="0"/>
          <w:sz w:val="28"/>
          <w:szCs w:val="20"/>
        </w:rPr>
        <w:t>XXXX</w:t>
      </w:r>
      <w:r>
        <w:rPr>
          <w:rFonts w:ascii="Times New Roman" w:eastAsia="黑体" w:hAnsi="Times New Roman"/>
          <w:color w:val="000000"/>
          <w:kern w:val="0"/>
          <w:sz w:val="28"/>
          <w:szCs w:val="20"/>
        </w:rPr>
        <w:fldChar w:fldCharType="end"/>
      </w:r>
      <w:bookmarkEnd w:id="9"/>
      <w:r>
        <w:rPr>
          <w:rFonts w:ascii="Times New Roman" w:eastAsia="黑体" w:hAnsi="Times New Roman"/>
          <w:color w:val="000000"/>
          <w:kern w:val="0"/>
          <w:sz w:val="28"/>
          <w:szCs w:val="20"/>
        </w:rPr>
        <w:t xml:space="preserve"> - </w:t>
      </w:r>
      <w:bookmarkStart w:id="10" w:name="SM"/>
      <w:r>
        <w:rPr>
          <w:rFonts w:ascii="Times New Roman" w:eastAsia="黑体" w:hAnsi="Times New Roman"/>
          <w:color w:val="000000"/>
          <w:kern w:val="0"/>
          <w:sz w:val="28"/>
          <w:szCs w:val="20"/>
        </w:rPr>
        <w:fldChar w:fldCharType="begin">
          <w:ffData>
            <w:name w:val="SM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Times New Roman" w:eastAsia="黑体" w:hAnsi="Times New Roman"/>
          <w:color w:val="000000"/>
          <w:kern w:val="0"/>
          <w:sz w:val="28"/>
          <w:szCs w:val="20"/>
        </w:rPr>
        <w:instrText xml:space="preserve"> FORMTEXT </w:instrText>
      </w:r>
      <w:r>
        <w:rPr>
          <w:rFonts w:ascii="Times New Roman" w:eastAsia="黑体" w:hAnsi="Times New Roman"/>
          <w:color w:val="000000"/>
          <w:kern w:val="0"/>
          <w:sz w:val="28"/>
          <w:szCs w:val="20"/>
        </w:rPr>
      </w:r>
      <w:r>
        <w:rPr>
          <w:rFonts w:ascii="Times New Roman" w:eastAsia="黑体" w:hAnsi="Times New Roman"/>
          <w:color w:val="000000"/>
          <w:kern w:val="0"/>
          <w:sz w:val="28"/>
          <w:szCs w:val="20"/>
        </w:rPr>
        <w:fldChar w:fldCharType="separate"/>
      </w:r>
      <w:r>
        <w:rPr>
          <w:rFonts w:ascii="Times New Roman" w:eastAsia="黑体" w:hAnsi="Times New Roman"/>
          <w:color w:val="000000"/>
          <w:kern w:val="0"/>
          <w:sz w:val="28"/>
          <w:szCs w:val="20"/>
        </w:rPr>
        <w:t>XX</w:t>
      </w:r>
      <w:r>
        <w:rPr>
          <w:rFonts w:ascii="Times New Roman" w:eastAsia="黑体" w:hAnsi="Times New Roman"/>
          <w:color w:val="000000"/>
          <w:kern w:val="0"/>
          <w:sz w:val="28"/>
          <w:szCs w:val="20"/>
        </w:rPr>
        <w:fldChar w:fldCharType="end"/>
      </w:r>
      <w:bookmarkEnd w:id="10"/>
      <w:r>
        <w:rPr>
          <w:rFonts w:ascii="Times New Roman" w:eastAsia="黑体" w:hAnsi="Times New Roman"/>
          <w:color w:val="000000"/>
          <w:kern w:val="0"/>
          <w:sz w:val="28"/>
          <w:szCs w:val="20"/>
        </w:rPr>
        <w:t xml:space="preserve"> - </w:t>
      </w:r>
      <w:bookmarkStart w:id="11" w:name="SD"/>
      <w:r>
        <w:rPr>
          <w:rFonts w:ascii="Times New Roman" w:eastAsia="黑体" w:hAnsi="Times New Roman"/>
          <w:color w:val="000000"/>
          <w:kern w:val="0"/>
          <w:sz w:val="28"/>
          <w:szCs w:val="20"/>
        </w:rPr>
        <w:fldChar w:fldCharType="begin">
          <w:ffData>
            <w:name w:val="SD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Times New Roman" w:eastAsia="黑体" w:hAnsi="Times New Roman"/>
          <w:color w:val="000000"/>
          <w:kern w:val="0"/>
          <w:sz w:val="28"/>
          <w:szCs w:val="20"/>
        </w:rPr>
        <w:instrText xml:space="preserve"> FORMTEXT </w:instrText>
      </w:r>
      <w:r>
        <w:rPr>
          <w:rFonts w:ascii="Times New Roman" w:eastAsia="黑体" w:hAnsi="Times New Roman"/>
          <w:color w:val="000000"/>
          <w:kern w:val="0"/>
          <w:sz w:val="28"/>
          <w:szCs w:val="20"/>
        </w:rPr>
      </w:r>
      <w:r>
        <w:rPr>
          <w:rFonts w:ascii="Times New Roman" w:eastAsia="黑体" w:hAnsi="Times New Roman"/>
          <w:color w:val="000000"/>
          <w:kern w:val="0"/>
          <w:sz w:val="28"/>
          <w:szCs w:val="20"/>
        </w:rPr>
        <w:fldChar w:fldCharType="separate"/>
      </w:r>
      <w:r>
        <w:rPr>
          <w:rFonts w:ascii="Times New Roman" w:eastAsia="黑体" w:hAnsi="Times New Roman"/>
          <w:color w:val="000000"/>
          <w:kern w:val="0"/>
          <w:sz w:val="28"/>
          <w:szCs w:val="20"/>
        </w:rPr>
        <w:t>XX</w:t>
      </w:r>
      <w:r>
        <w:rPr>
          <w:rFonts w:ascii="Times New Roman" w:eastAsia="黑体" w:hAnsi="Times New Roman"/>
          <w:color w:val="000000"/>
          <w:kern w:val="0"/>
          <w:sz w:val="28"/>
          <w:szCs w:val="20"/>
        </w:rPr>
        <w:fldChar w:fldCharType="end"/>
      </w:r>
      <w:bookmarkEnd w:id="11"/>
      <w:r>
        <w:rPr>
          <w:rFonts w:ascii="Times New Roman" w:eastAsia="黑体" w:hAnsi="Times New Roman"/>
          <w:color w:val="000000"/>
          <w:kern w:val="0"/>
          <w:sz w:val="28"/>
          <w:szCs w:val="20"/>
        </w:rPr>
        <w:t>实施</w:t>
      </w:r>
    </w:p>
    <w:bookmarkStart w:id="12" w:name="fm"/>
    <w:p w14:paraId="1FA787DA" w14:textId="77777777" w:rsidR="008375FD" w:rsidRDefault="003354A7">
      <w:pPr>
        <w:framePr w:w="7938" w:h="1134" w:hRule="exact" w:hSpace="125" w:vSpace="181" w:wrap="around" w:vAnchor="page" w:hAnchor="page" w:x="2150" w:y="15310" w:anchorLock="1"/>
        <w:widowControl/>
        <w:spacing w:line="0" w:lineRule="atLeast"/>
        <w:jc w:val="center"/>
        <w:rPr>
          <w:rFonts w:ascii="Times New Roman" w:eastAsia="黑体" w:hAnsi="Times New Roman"/>
          <w:color w:val="000000"/>
          <w:spacing w:val="20"/>
          <w:w w:val="135"/>
          <w:kern w:val="0"/>
          <w:sz w:val="28"/>
          <w:szCs w:val="20"/>
        </w:rPr>
      </w:pPr>
      <w:r>
        <w:rPr>
          <w:rFonts w:ascii="Times New Roman" w:eastAsia="黑体" w:hAnsi="Times New Roman"/>
          <w:bCs/>
          <w:color w:val="000000"/>
          <w:kern w:val="44"/>
          <w:sz w:val="44"/>
          <w:szCs w:val="44"/>
        </w:rPr>
        <w:fldChar w:fldCharType="begin">
          <w:ffData>
            <w:name w:val="fm"/>
            <w:enabled/>
            <w:calcOnExit w:val="0"/>
            <w:textInput/>
          </w:ffData>
        </w:fldChar>
      </w:r>
      <w:r>
        <w:rPr>
          <w:rFonts w:ascii="Times New Roman" w:eastAsia="黑体" w:hAnsi="Times New Roman"/>
          <w:bCs/>
          <w:color w:val="000000"/>
          <w:kern w:val="44"/>
          <w:sz w:val="44"/>
          <w:szCs w:val="44"/>
        </w:rPr>
        <w:instrText xml:space="preserve"> FORMTEXT </w:instrText>
      </w:r>
      <w:r>
        <w:rPr>
          <w:rFonts w:ascii="Times New Roman" w:eastAsia="黑体" w:hAnsi="Times New Roman"/>
          <w:bCs/>
          <w:color w:val="000000"/>
          <w:kern w:val="44"/>
          <w:sz w:val="44"/>
          <w:szCs w:val="44"/>
        </w:rPr>
      </w:r>
      <w:r>
        <w:rPr>
          <w:rFonts w:ascii="Times New Roman" w:eastAsia="黑体" w:hAnsi="Times New Roman"/>
          <w:bCs/>
          <w:color w:val="000000"/>
          <w:kern w:val="44"/>
          <w:sz w:val="44"/>
          <w:szCs w:val="44"/>
        </w:rPr>
        <w:fldChar w:fldCharType="separate"/>
      </w:r>
      <w:r>
        <w:rPr>
          <w:rFonts w:ascii="Times New Roman" w:eastAsia="黑体" w:hAnsi="Times New Roman"/>
          <w:bCs/>
          <w:color w:val="000000"/>
          <w:kern w:val="44"/>
          <w:sz w:val="44"/>
          <w:szCs w:val="44"/>
        </w:rPr>
        <w:t>中华人民共和国工业和信息化部</w:t>
      </w:r>
      <w:r>
        <w:rPr>
          <w:rFonts w:ascii="Times New Roman" w:eastAsia="黑体" w:hAnsi="Times New Roman"/>
          <w:bCs/>
          <w:color w:val="000000"/>
          <w:kern w:val="44"/>
          <w:sz w:val="44"/>
          <w:szCs w:val="44"/>
        </w:rPr>
        <w:fldChar w:fldCharType="end"/>
      </w:r>
      <w:bookmarkEnd w:id="12"/>
      <w:r>
        <w:rPr>
          <w:rFonts w:ascii="Times New Roman" w:eastAsia="MS Mincho" w:hAnsi="Times New Roman"/>
          <w:color w:val="000000"/>
          <w:spacing w:val="20"/>
          <w:w w:val="135"/>
          <w:kern w:val="0"/>
          <w:sz w:val="28"/>
          <w:szCs w:val="20"/>
        </w:rPr>
        <w:t>  </w:t>
      </w:r>
      <w:r>
        <w:rPr>
          <w:rFonts w:ascii="Times New Roman" w:eastAsia="黑体" w:hAnsi="Times New Roman"/>
          <w:color w:val="000000"/>
          <w:spacing w:val="85"/>
          <w:kern w:val="0"/>
          <w:position w:val="3"/>
          <w:sz w:val="28"/>
          <w:szCs w:val="28"/>
        </w:rPr>
        <w:t>发布</w:t>
      </w:r>
    </w:p>
    <w:p w14:paraId="11A81A27" w14:textId="77777777" w:rsidR="008375FD" w:rsidRDefault="008375FD">
      <w:pPr>
        <w:widowControl/>
        <w:tabs>
          <w:tab w:val="center" w:pos="4201"/>
          <w:tab w:val="right" w:leader="dot" w:pos="9298"/>
        </w:tabs>
        <w:autoSpaceDE w:val="0"/>
        <w:autoSpaceDN w:val="0"/>
        <w:jc w:val="right"/>
        <w:rPr>
          <w:rFonts w:ascii="Times New Roman" w:hAnsi="Times New Roman"/>
          <w:color w:val="000000"/>
          <w:kern w:val="0"/>
          <w:szCs w:val="20"/>
        </w:rPr>
        <w:sectPr w:rsidR="008375FD">
          <w:footerReference w:type="default" r:id="rId10"/>
          <w:pgSz w:w="11906" w:h="16838"/>
          <w:pgMar w:top="1134" w:right="1418" w:bottom="1418" w:left="1418" w:header="0" w:footer="0" w:gutter="0"/>
          <w:cols w:space="720"/>
          <w:docGrid w:type="lines" w:linePitch="312"/>
        </w:sectPr>
      </w:pPr>
    </w:p>
    <w:p w14:paraId="79000463" w14:textId="77777777" w:rsidR="008375FD" w:rsidRDefault="003354A7">
      <w:pPr>
        <w:pStyle w:val="1"/>
        <w:ind w:firstLineChars="1300" w:firstLine="4160"/>
        <w:rPr>
          <w:rFonts w:ascii="Times New Roman" w:hAnsi="Times New Roman"/>
          <w:color w:val="000000"/>
          <w:sz w:val="32"/>
          <w:szCs w:val="32"/>
        </w:rPr>
      </w:pPr>
      <w:bookmarkStart w:id="13" w:name="_Toc3967243"/>
      <w:bookmarkStart w:id="14" w:name="_Toc522007211"/>
      <w:r>
        <w:rPr>
          <w:rFonts w:ascii="Times New Roman" w:hAnsi="Times New Roman"/>
          <w:color w:val="000000"/>
          <w:sz w:val="32"/>
          <w:szCs w:val="32"/>
        </w:rPr>
        <w:lastRenderedPageBreak/>
        <w:t>前</w:t>
      </w:r>
      <w:r>
        <w:rPr>
          <w:rFonts w:ascii="Times New Roman" w:hAnsi="Times New Roman" w:hint="eastAsia"/>
          <w:color w:val="000000"/>
          <w:sz w:val="32"/>
          <w:szCs w:val="32"/>
        </w:rPr>
        <w:t xml:space="preserve"> </w:t>
      </w:r>
      <w:r>
        <w:rPr>
          <w:rFonts w:ascii="Times New Roman" w:hAnsi="Times New Roman"/>
          <w:color w:val="000000"/>
          <w:sz w:val="32"/>
          <w:szCs w:val="32"/>
        </w:rPr>
        <w:t xml:space="preserve"> </w:t>
      </w:r>
      <w:r>
        <w:rPr>
          <w:rFonts w:ascii="Times New Roman" w:hAnsi="Times New Roman"/>
          <w:color w:val="000000"/>
          <w:sz w:val="32"/>
          <w:szCs w:val="32"/>
        </w:rPr>
        <w:t>言</w:t>
      </w:r>
      <w:bookmarkEnd w:id="13"/>
      <w:bookmarkEnd w:id="14"/>
    </w:p>
    <w:p w14:paraId="10B5347B" w14:textId="77777777" w:rsidR="008375FD" w:rsidRDefault="008375FD">
      <w:pPr>
        <w:ind w:firstLine="420"/>
        <w:rPr>
          <w:rFonts w:ascii="Times New Roman" w:hAnsi="Times New Roman"/>
          <w:color w:val="000000"/>
          <w:szCs w:val="21"/>
        </w:rPr>
      </w:pPr>
    </w:p>
    <w:p w14:paraId="12AAFAC6" w14:textId="77777777" w:rsidR="008375FD" w:rsidRDefault="003354A7">
      <w:pPr>
        <w:ind w:firstLine="42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hint="eastAsia"/>
          <w:color w:val="000000"/>
          <w:szCs w:val="21"/>
        </w:rPr>
        <w:t>本文件按照</w:t>
      </w:r>
      <w:r>
        <w:rPr>
          <w:rFonts w:ascii="Times New Roman" w:hAnsi="Times New Roman" w:hint="eastAsia"/>
          <w:color w:val="000000"/>
          <w:szCs w:val="21"/>
        </w:rPr>
        <w:t xml:space="preserve"> GB/T 1.1</w:t>
      </w:r>
      <w:r>
        <w:rPr>
          <w:rFonts w:ascii="Times New Roman" w:hAnsi="Times New Roman" w:hint="eastAsia"/>
          <w:color w:val="000000"/>
          <w:szCs w:val="21"/>
        </w:rPr>
        <w:t>—</w:t>
      </w:r>
      <w:r>
        <w:rPr>
          <w:rFonts w:ascii="Times New Roman" w:hAnsi="Times New Roman" w:hint="eastAsia"/>
          <w:color w:val="000000"/>
          <w:szCs w:val="21"/>
        </w:rPr>
        <w:t>2020</w:t>
      </w:r>
      <w:r>
        <w:rPr>
          <w:rFonts w:ascii="Times New Roman" w:hAnsi="Times New Roman" w:hint="eastAsia"/>
          <w:color w:val="000000"/>
          <w:szCs w:val="21"/>
        </w:rPr>
        <w:t>《标准化工作导则</w:t>
      </w:r>
      <w:r>
        <w:rPr>
          <w:rFonts w:ascii="Times New Roman" w:hAnsi="Times New Roman" w:hint="eastAsia"/>
          <w:color w:val="000000"/>
          <w:szCs w:val="21"/>
        </w:rPr>
        <w:t xml:space="preserve"> </w:t>
      </w:r>
      <w:r>
        <w:rPr>
          <w:rFonts w:ascii="Times New Roman" w:hAnsi="Times New Roman" w:hint="eastAsia"/>
          <w:color w:val="000000"/>
          <w:szCs w:val="21"/>
        </w:rPr>
        <w:t>第</w:t>
      </w:r>
      <w:r>
        <w:rPr>
          <w:rFonts w:ascii="Times New Roman" w:hAnsi="Times New Roman" w:hint="eastAsia"/>
          <w:color w:val="000000"/>
          <w:szCs w:val="21"/>
        </w:rPr>
        <w:t>1</w:t>
      </w:r>
      <w:r>
        <w:rPr>
          <w:rFonts w:ascii="Times New Roman" w:hAnsi="Times New Roman" w:hint="eastAsia"/>
          <w:color w:val="000000"/>
          <w:szCs w:val="21"/>
        </w:rPr>
        <w:t>部分：标准化文件的结构和起草规则》的规定起草</w:t>
      </w:r>
      <w:r>
        <w:rPr>
          <w:rFonts w:ascii="Times New Roman" w:hAnsi="Times New Roman"/>
          <w:color w:val="000000"/>
          <w:szCs w:val="21"/>
        </w:rPr>
        <w:t>。</w:t>
      </w:r>
    </w:p>
    <w:p w14:paraId="44633839" w14:textId="77777777" w:rsidR="008375FD" w:rsidRDefault="003354A7">
      <w:pPr>
        <w:ind w:firstLineChars="200" w:firstLine="42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hint="eastAsia"/>
          <w:color w:val="000000"/>
          <w:szCs w:val="21"/>
        </w:rPr>
        <w:t>请注意本文件的某些内容可能涉及专利，本文件的发布机构不承担识别专利的责任。</w:t>
      </w:r>
    </w:p>
    <w:p w14:paraId="2D70C8B0" w14:textId="77777777" w:rsidR="008375FD" w:rsidRDefault="003354A7">
      <w:pPr>
        <w:ind w:firstLineChars="200" w:firstLine="42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hint="eastAsia"/>
          <w:color w:val="000000"/>
          <w:szCs w:val="21"/>
        </w:rPr>
        <w:t>本文件由中国机械工业联合会提出。</w:t>
      </w:r>
    </w:p>
    <w:p w14:paraId="5ACFC394" w14:textId="77777777" w:rsidR="008375FD" w:rsidRDefault="003354A7">
      <w:pPr>
        <w:ind w:firstLineChars="200" w:firstLine="42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hint="eastAsia"/>
          <w:color w:val="000000"/>
          <w:szCs w:val="21"/>
        </w:rPr>
        <w:t>本文件由全国工业过程测量控制和自动化标准化技术委员会（</w:t>
      </w:r>
      <w:r>
        <w:rPr>
          <w:rFonts w:ascii="Times New Roman" w:hAnsi="Times New Roman" w:hint="eastAsia"/>
          <w:color w:val="000000"/>
          <w:szCs w:val="21"/>
        </w:rPr>
        <w:t>SAC/TC124</w:t>
      </w:r>
      <w:r>
        <w:rPr>
          <w:rFonts w:ascii="Times New Roman" w:hAnsi="Times New Roman" w:hint="eastAsia"/>
          <w:color w:val="000000"/>
          <w:szCs w:val="21"/>
        </w:rPr>
        <w:t>）归口</w:t>
      </w:r>
      <w:r>
        <w:rPr>
          <w:rFonts w:ascii="Times New Roman" w:hAnsi="Times New Roman"/>
          <w:color w:val="000000"/>
          <w:szCs w:val="21"/>
        </w:rPr>
        <w:t>。</w:t>
      </w:r>
    </w:p>
    <w:p w14:paraId="6F8EF515" w14:textId="77777777" w:rsidR="008375FD" w:rsidRDefault="003354A7">
      <w:pPr>
        <w:ind w:firstLineChars="200" w:firstLine="42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本</w:t>
      </w:r>
      <w:r>
        <w:rPr>
          <w:rFonts w:ascii="Times New Roman" w:hAnsi="Times New Roman" w:hint="eastAsia"/>
          <w:color w:val="000000"/>
          <w:szCs w:val="21"/>
        </w:rPr>
        <w:t>文件</w:t>
      </w:r>
      <w:r>
        <w:rPr>
          <w:rFonts w:ascii="Times New Roman" w:hAnsi="Times New Roman"/>
          <w:color w:val="000000"/>
          <w:szCs w:val="21"/>
        </w:rPr>
        <w:t>起草单位：</w:t>
      </w:r>
      <w:r>
        <w:rPr>
          <w:rFonts w:ascii="Times New Roman" w:hAnsi="Times New Roman"/>
          <w:color w:val="000000"/>
          <w:szCs w:val="21"/>
        </w:rPr>
        <w:t xml:space="preserve"> </w:t>
      </w:r>
    </w:p>
    <w:p w14:paraId="5A5D0B2E" w14:textId="77777777" w:rsidR="008375FD" w:rsidRDefault="003354A7">
      <w:pPr>
        <w:ind w:firstLineChars="200" w:firstLine="42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本</w:t>
      </w:r>
      <w:r>
        <w:rPr>
          <w:rFonts w:ascii="Times New Roman" w:hAnsi="Times New Roman" w:hint="eastAsia"/>
          <w:color w:val="000000"/>
          <w:szCs w:val="21"/>
        </w:rPr>
        <w:t>文件</w:t>
      </w:r>
      <w:r>
        <w:rPr>
          <w:rFonts w:ascii="Times New Roman" w:hAnsi="Times New Roman"/>
          <w:color w:val="000000"/>
          <w:szCs w:val="21"/>
        </w:rPr>
        <w:t>主要起草人：</w:t>
      </w:r>
      <w:r>
        <w:rPr>
          <w:rFonts w:ascii="Times New Roman" w:hAnsi="Times New Roman"/>
          <w:color w:val="000000"/>
          <w:szCs w:val="21"/>
        </w:rPr>
        <w:t xml:space="preserve"> </w:t>
      </w:r>
    </w:p>
    <w:p w14:paraId="3E82DAEC" w14:textId="77777777" w:rsidR="008375FD" w:rsidRDefault="003354A7">
      <w:pPr>
        <w:ind w:firstLine="42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本</w:t>
      </w:r>
      <w:r>
        <w:rPr>
          <w:rFonts w:ascii="Times New Roman" w:hAnsi="Times New Roman" w:hint="eastAsia"/>
          <w:color w:val="000000"/>
          <w:szCs w:val="21"/>
        </w:rPr>
        <w:t>文件</w:t>
      </w:r>
      <w:r>
        <w:rPr>
          <w:rFonts w:ascii="Times New Roman" w:hAnsi="Times New Roman"/>
          <w:color w:val="000000"/>
          <w:szCs w:val="21"/>
        </w:rPr>
        <w:t>为首次颁布。</w:t>
      </w:r>
    </w:p>
    <w:p w14:paraId="3D156933" w14:textId="77777777" w:rsidR="008375FD" w:rsidRDefault="008375FD">
      <w:pPr>
        <w:rPr>
          <w:rFonts w:ascii="Times New Roman" w:hAnsi="Times New Roman"/>
          <w:color w:val="000000"/>
          <w:szCs w:val="21"/>
        </w:rPr>
      </w:pPr>
    </w:p>
    <w:p w14:paraId="5577D2D9" w14:textId="77777777" w:rsidR="008375FD" w:rsidRDefault="008375FD">
      <w:pPr>
        <w:widowControl/>
        <w:spacing w:beforeLines="100" w:before="312" w:afterLines="100" w:after="312"/>
        <w:jc w:val="center"/>
        <w:outlineLvl w:val="1"/>
        <w:rPr>
          <w:rFonts w:ascii="Times New Roman" w:eastAsia="黑体" w:hAnsi="Times New Roman"/>
          <w:color w:val="000000"/>
          <w:kern w:val="0"/>
          <w:sz w:val="32"/>
          <w:szCs w:val="20"/>
        </w:rPr>
        <w:sectPr w:rsidR="008375FD">
          <w:headerReference w:type="even" r:id="rId11"/>
          <w:headerReference w:type="default" r:id="rId12"/>
          <w:headerReference w:type="first" r:id="rId13"/>
          <w:pgSz w:w="11906" w:h="16838"/>
          <w:pgMar w:top="1276" w:right="1418" w:bottom="1418" w:left="1418" w:header="851" w:footer="992" w:gutter="0"/>
          <w:pgNumType w:fmt="upperRoman" w:start="1"/>
          <w:cols w:space="720"/>
          <w:docGrid w:type="lines" w:linePitch="312"/>
        </w:sectPr>
      </w:pPr>
      <w:bookmarkStart w:id="15" w:name="_Toc488335989"/>
    </w:p>
    <w:p w14:paraId="70E0B4E2" w14:textId="77777777" w:rsidR="008375FD" w:rsidRDefault="008375FD">
      <w:pPr>
        <w:jc w:val="center"/>
        <w:rPr>
          <w:rFonts w:ascii="Times New Roman" w:eastAsia="黑体" w:hAnsi="Times New Roman"/>
          <w:color w:val="000000"/>
          <w:kern w:val="0"/>
          <w:sz w:val="28"/>
          <w:szCs w:val="28"/>
        </w:rPr>
      </w:pPr>
      <w:bookmarkStart w:id="16" w:name="_Toc488392973"/>
    </w:p>
    <w:bookmarkEnd w:id="15"/>
    <w:bookmarkEnd w:id="16"/>
    <w:p w14:paraId="77882B13" w14:textId="77777777" w:rsidR="008375FD" w:rsidRDefault="003354A7">
      <w:pPr>
        <w:jc w:val="center"/>
        <w:rPr>
          <w:rFonts w:ascii="Times New Roman" w:eastAsia="黑体" w:hAnsi="Times New Roman"/>
          <w:color w:val="000000"/>
          <w:kern w:val="0"/>
          <w:sz w:val="32"/>
          <w:szCs w:val="32"/>
        </w:rPr>
      </w:pPr>
      <w:r>
        <w:rPr>
          <w:rFonts w:ascii="Times New Roman" w:eastAsia="黑体" w:hAnsi="Times New Roman" w:hint="eastAsia"/>
          <w:color w:val="000000"/>
          <w:kern w:val="0"/>
          <w:sz w:val="32"/>
          <w:szCs w:val="32"/>
        </w:rPr>
        <w:t>液相色谱制备型恒流泵</w:t>
      </w:r>
    </w:p>
    <w:p w14:paraId="3DE9642D" w14:textId="77777777" w:rsidR="008375FD" w:rsidRDefault="008375FD">
      <w:pPr>
        <w:jc w:val="center"/>
        <w:rPr>
          <w:rFonts w:ascii="Times New Roman" w:eastAsia="黑体" w:hAnsi="Times New Roman"/>
          <w:color w:val="000000"/>
          <w:kern w:val="0"/>
          <w:sz w:val="28"/>
          <w:szCs w:val="28"/>
        </w:rPr>
      </w:pPr>
    </w:p>
    <w:p w14:paraId="3DB4D7F5" w14:textId="77777777" w:rsidR="008375FD" w:rsidRDefault="003354A7">
      <w:pPr>
        <w:pStyle w:val="1"/>
        <w:spacing w:before="120" w:line="240" w:lineRule="atLeast"/>
        <w:rPr>
          <w:rFonts w:ascii="黑体" w:hAnsi="黑体" w:cs="黑体"/>
          <w:color w:val="000000"/>
          <w:sz w:val="21"/>
          <w:szCs w:val="21"/>
        </w:rPr>
      </w:pPr>
      <w:bookmarkStart w:id="17" w:name="_Toc488335990"/>
      <w:bookmarkStart w:id="18" w:name="_Toc3967244"/>
      <w:r>
        <w:rPr>
          <w:rFonts w:ascii="黑体" w:hAnsi="黑体" w:cs="黑体" w:hint="eastAsia"/>
          <w:color w:val="000000"/>
          <w:sz w:val="21"/>
          <w:szCs w:val="21"/>
        </w:rPr>
        <w:t xml:space="preserve">1. </w:t>
      </w:r>
      <w:r>
        <w:rPr>
          <w:rFonts w:ascii="黑体" w:hAnsi="黑体" w:cs="黑体" w:hint="eastAsia"/>
          <w:color w:val="000000"/>
          <w:sz w:val="21"/>
          <w:szCs w:val="21"/>
        </w:rPr>
        <w:t>范围</w:t>
      </w:r>
      <w:bookmarkEnd w:id="17"/>
      <w:bookmarkEnd w:id="18"/>
    </w:p>
    <w:p w14:paraId="5DCDA207" w14:textId="77777777" w:rsidR="008375FD" w:rsidRDefault="003354A7">
      <w:pPr>
        <w:pStyle w:val="af9"/>
        <w:spacing w:line="276" w:lineRule="auto"/>
        <w:rPr>
          <w:sz w:val="21"/>
        </w:rPr>
      </w:pPr>
      <w:r>
        <w:rPr>
          <w:sz w:val="21"/>
        </w:rPr>
        <w:t>本</w:t>
      </w:r>
      <w:r>
        <w:rPr>
          <w:rFonts w:hint="eastAsia"/>
          <w:sz w:val="21"/>
        </w:rPr>
        <w:t>文件</w:t>
      </w:r>
      <w:r>
        <w:rPr>
          <w:sz w:val="21"/>
        </w:rPr>
        <w:t>规定了</w:t>
      </w:r>
      <w:r>
        <w:rPr>
          <w:rFonts w:hint="eastAsia"/>
          <w:sz w:val="21"/>
        </w:rPr>
        <w:t>液相色谱制备型恒流泵</w:t>
      </w:r>
      <w:r>
        <w:rPr>
          <w:sz w:val="21"/>
        </w:rPr>
        <w:t>的</w:t>
      </w:r>
      <w:r>
        <w:rPr>
          <w:rFonts w:hint="eastAsia"/>
          <w:sz w:val="21"/>
        </w:rPr>
        <w:t>术语和定义、</w:t>
      </w:r>
      <w:r>
        <w:rPr>
          <w:sz w:val="21"/>
        </w:rPr>
        <w:t>要求、试验方法、检验规则、标志、包装、运输和贮存。</w:t>
      </w:r>
    </w:p>
    <w:p w14:paraId="34CDC015" w14:textId="77777777" w:rsidR="008375FD" w:rsidRDefault="003354A7">
      <w:pPr>
        <w:pStyle w:val="af9"/>
        <w:spacing w:line="276" w:lineRule="auto"/>
        <w:rPr>
          <w:sz w:val="21"/>
        </w:rPr>
      </w:pPr>
      <w:r>
        <w:rPr>
          <w:sz w:val="21"/>
        </w:rPr>
        <w:t>本</w:t>
      </w:r>
      <w:r>
        <w:rPr>
          <w:rFonts w:hint="eastAsia"/>
          <w:sz w:val="21"/>
        </w:rPr>
        <w:t>文件</w:t>
      </w:r>
      <w:r>
        <w:rPr>
          <w:sz w:val="21"/>
        </w:rPr>
        <w:t>适用于</w:t>
      </w:r>
      <w:r>
        <w:rPr>
          <w:rFonts w:hint="eastAsia"/>
          <w:sz w:val="21"/>
        </w:rPr>
        <w:t>流量大于</w:t>
      </w:r>
      <w:r>
        <w:rPr>
          <w:rFonts w:ascii="Times New Roman"/>
          <w:sz w:val="21"/>
        </w:rPr>
        <w:t>100 mL/min</w:t>
      </w:r>
      <w:r>
        <w:rPr>
          <w:rFonts w:hint="eastAsia"/>
          <w:sz w:val="21"/>
        </w:rPr>
        <w:t>的液相色谱制备型恒流泵</w:t>
      </w:r>
      <w:r>
        <w:rPr>
          <w:sz w:val="21"/>
        </w:rPr>
        <w:t>。</w:t>
      </w:r>
    </w:p>
    <w:p w14:paraId="544EC1CA" w14:textId="77777777" w:rsidR="008375FD" w:rsidRDefault="003354A7">
      <w:pPr>
        <w:pStyle w:val="afffff4"/>
        <w:spacing w:before="120" w:after="120"/>
        <w:outlineLvl w:val="0"/>
        <w:rPr>
          <w:rFonts w:ascii="Times New Roman"/>
        </w:rPr>
      </w:pPr>
      <w:bookmarkStart w:id="19" w:name="_Toc3967245"/>
      <w:bookmarkStart w:id="20" w:name="_Toc488335991"/>
      <w:r>
        <w:rPr>
          <w:rFonts w:hint="eastAsia"/>
        </w:rPr>
        <w:t xml:space="preserve">2. </w:t>
      </w:r>
      <w:r>
        <w:rPr>
          <w:rFonts w:hint="eastAsia"/>
        </w:rPr>
        <w:t>规范性引用文件</w:t>
      </w:r>
      <w:bookmarkEnd w:id="19"/>
      <w:bookmarkEnd w:id="20"/>
    </w:p>
    <w:p w14:paraId="6C6D4C41" w14:textId="77777777" w:rsidR="008375FD" w:rsidRDefault="003354A7">
      <w:pPr>
        <w:pStyle w:val="af9"/>
        <w:spacing w:line="276" w:lineRule="auto"/>
        <w:rPr>
          <w:rFonts w:ascii="Times New Roman" w:eastAsiaTheme="minorEastAsia"/>
          <w:sz w:val="21"/>
          <w:szCs w:val="21"/>
        </w:rPr>
      </w:pPr>
      <w:r>
        <w:rPr>
          <w:rFonts w:ascii="Times New Roman" w:eastAsiaTheme="minorEastAsia"/>
          <w:sz w:val="21"/>
          <w:szCs w:val="21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 w14:paraId="38134CB4" w14:textId="77777777" w:rsidR="008375FD" w:rsidRDefault="003354A7">
      <w:pPr>
        <w:pStyle w:val="af9"/>
        <w:spacing w:line="276" w:lineRule="auto"/>
        <w:rPr>
          <w:rFonts w:ascii="Times New Roman" w:eastAsiaTheme="minorEastAsia"/>
          <w:sz w:val="21"/>
          <w:szCs w:val="21"/>
        </w:rPr>
      </w:pPr>
      <w:bookmarkStart w:id="21" w:name="_Toc488335997"/>
      <w:r>
        <w:rPr>
          <w:rFonts w:ascii="Times New Roman" w:eastAsiaTheme="minorEastAsia"/>
          <w:sz w:val="21"/>
          <w:szCs w:val="21"/>
        </w:rPr>
        <w:t xml:space="preserve">GB/T 191-2008 </w:t>
      </w:r>
      <w:r>
        <w:rPr>
          <w:rFonts w:ascii="Times New Roman" w:eastAsiaTheme="minorEastAsia"/>
          <w:sz w:val="21"/>
          <w:szCs w:val="21"/>
        </w:rPr>
        <w:t>包装储运图示标志</w:t>
      </w:r>
    </w:p>
    <w:p w14:paraId="57726F3B" w14:textId="77777777" w:rsidR="008375FD" w:rsidRDefault="003354A7">
      <w:pPr>
        <w:pStyle w:val="af9"/>
        <w:spacing w:line="276" w:lineRule="auto"/>
        <w:rPr>
          <w:rFonts w:ascii="Times New Roman" w:eastAsiaTheme="minorEastAsia"/>
          <w:sz w:val="21"/>
          <w:szCs w:val="21"/>
        </w:rPr>
      </w:pPr>
      <w:r>
        <w:rPr>
          <w:rFonts w:ascii="Times New Roman" w:eastAsiaTheme="minorEastAsia"/>
          <w:sz w:val="21"/>
          <w:szCs w:val="21"/>
        </w:rPr>
        <w:t xml:space="preserve">GB/T 2829-2002 </w:t>
      </w:r>
      <w:r>
        <w:rPr>
          <w:rFonts w:ascii="Times New Roman" w:eastAsiaTheme="minorEastAsia"/>
          <w:sz w:val="21"/>
          <w:szCs w:val="21"/>
        </w:rPr>
        <w:t>周期检验技术抽样程序及表（适用于对过程稳定性的检验）</w:t>
      </w:r>
    </w:p>
    <w:p w14:paraId="68493720" w14:textId="421DB28D" w:rsidR="008375FD" w:rsidRDefault="003354A7">
      <w:pPr>
        <w:pStyle w:val="af9"/>
        <w:spacing w:line="276" w:lineRule="auto"/>
        <w:rPr>
          <w:rFonts w:ascii="Times New Roman" w:eastAsiaTheme="minorEastAsia"/>
          <w:sz w:val="21"/>
          <w:szCs w:val="21"/>
          <w:highlight w:val="red"/>
        </w:rPr>
      </w:pPr>
      <w:bookmarkStart w:id="22" w:name="OLE_LINK1"/>
      <w:r w:rsidRPr="00526489">
        <w:rPr>
          <w:rFonts w:ascii="Times New Roman" w:eastAsiaTheme="minorEastAsia" w:hint="eastAsia"/>
          <w:sz w:val="21"/>
          <w:szCs w:val="21"/>
        </w:rPr>
        <w:t>GB 4793.1 -2007</w:t>
      </w:r>
      <w:r w:rsidR="00526489">
        <w:rPr>
          <w:rFonts w:ascii="Times New Roman" w:eastAsiaTheme="minorEastAsia"/>
          <w:sz w:val="21"/>
          <w:szCs w:val="21"/>
        </w:rPr>
        <w:t xml:space="preserve"> </w:t>
      </w:r>
      <w:r w:rsidR="00526489" w:rsidRPr="00526489">
        <w:rPr>
          <w:rFonts w:ascii="Times New Roman" w:eastAsiaTheme="minorEastAsia"/>
          <w:sz w:val="21"/>
          <w:szCs w:val="21"/>
        </w:rPr>
        <w:t>测量、控制和实验室用电气设备的安全要求　第</w:t>
      </w:r>
      <w:r w:rsidR="00526489" w:rsidRPr="00526489">
        <w:rPr>
          <w:rFonts w:ascii="Times New Roman" w:eastAsiaTheme="minorEastAsia"/>
          <w:sz w:val="21"/>
          <w:szCs w:val="21"/>
        </w:rPr>
        <w:t>1</w:t>
      </w:r>
      <w:r w:rsidR="00526489" w:rsidRPr="00526489">
        <w:rPr>
          <w:rFonts w:ascii="Times New Roman" w:eastAsiaTheme="minorEastAsia"/>
          <w:sz w:val="21"/>
          <w:szCs w:val="21"/>
        </w:rPr>
        <w:t>部分：通用要求</w:t>
      </w:r>
    </w:p>
    <w:bookmarkEnd w:id="22"/>
    <w:p w14:paraId="5C21FC1B" w14:textId="77777777" w:rsidR="008375FD" w:rsidRDefault="003354A7">
      <w:pPr>
        <w:pStyle w:val="af9"/>
        <w:spacing w:line="276" w:lineRule="auto"/>
        <w:rPr>
          <w:rFonts w:ascii="Times New Roman" w:eastAsiaTheme="minorEastAsia"/>
          <w:sz w:val="21"/>
          <w:szCs w:val="21"/>
        </w:rPr>
      </w:pPr>
      <w:r>
        <w:rPr>
          <w:rFonts w:ascii="Times New Roman" w:eastAsiaTheme="minorEastAsia"/>
          <w:sz w:val="21"/>
          <w:szCs w:val="21"/>
        </w:rPr>
        <w:t xml:space="preserve">GB/T 6682-2008 </w:t>
      </w:r>
      <w:r>
        <w:rPr>
          <w:rFonts w:ascii="Times New Roman" w:eastAsiaTheme="minorEastAsia"/>
          <w:sz w:val="21"/>
          <w:szCs w:val="21"/>
        </w:rPr>
        <w:t>分析实验室用水规格和试验方法</w:t>
      </w:r>
    </w:p>
    <w:p w14:paraId="1ED17133" w14:textId="77777777" w:rsidR="008375FD" w:rsidRDefault="003354A7">
      <w:pPr>
        <w:pStyle w:val="af9"/>
        <w:spacing w:line="276" w:lineRule="auto"/>
        <w:rPr>
          <w:rFonts w:ascii="Times New Roman" w:eastAsiaTheme="minorEastAsia"/>
          <w:sz w:val="21"/>
          <w:szCs w:val="21"/>
        </w:rPr>
      </w:pPr>
      <w:r>
        <w:rPr>
          <w:rFonts w:ascii="Times New Roman" w:eastAsiaTheme="minorEastAsia"/>
          <w:sz w:val="21"/>
          <w:szCs w:val="21"/>
        </w:rPr>
        <w:t xml:space="preserve">GB/T 11606-2007 </w:t>
      </w:r>
      <w:r>
        <w:rPr>
          <w:rFonts w:ascii="Times New Roman" w:eastAsiaTheme="minorEastAsia"/>
          <w:sz w:val="21"/>
          <w:szCs w:val="21"/>
        </w:rPr>
        <w:t>分析仪器环境试验方法</w:t>
      </w:r>
    </w:p>
    <w:p w14:paraId="1C61DADE" w14:textId="77777777" w:rsidR="008375FD" w:rsidRDefault="003354A7">
      <w:pPr>
        <w:pStyle w:val="af9"/>
        <w:spacing w:line="276" w:lineRule="auto"/>
        <w:rPr>
          <w:rFonts w:ascii="Times New Roman" w:eastAsiaTheme="minorEastAsia"/>
          <w:sz w:val="21"/>
          <w:szCs w:val="21"/>
        </w:rPr>
      </w:pPr>
      <w:r>
        <w:rPr>
          <w:rFonts w:ascii="Times New Roman" w:eastAsiaTheme="minorEastAsia"/>
          <w:sz w:val="21"/>
          <w:szCs w:val="21"/>
        </w:rPr>
        <w:t xml:space="preserve">GB/T </w:t>
      </w:r>
      <w:r>
        <w:rPr>
          <w:rFonts w:ascii="Times New Roman" w:eastAsiaTheme="minorEastAsia"/>
          <w:sz w:val="21"/>
          <w:szCs w:val="21"/>
        </w:rPr>
        <w:t xml:space="preserve">13384-2008 </w:t>
      </w:r>
      <w:r>
        <w:rPr>
          <w:rFonts w:ascii="Times New Roman" w:eastAsiaTheme="minorEastAsia"/>
          <w:sz w:val="21"/>
          <w:szCs w:val="21"/>
        </w:rPr>
        <w:t>机电产品包装通用技术条件</w:t>
      </w:r>
    </w:p>
    <w:p w14:paraId="711642A0" w14:textId="77777777" w:rsidR="008375FD" w:rsidRDefault="003354A7">
      <w:pPr>
        <w:pStyle w:val="af9"/>
        <w:spacing w:line="276" w:lineRule="auto"/>
        <w:rPr>
          <w:rFonts w:ascii="Times New Roman" w:eastAsiaTheme="minorEastAsia"/>
          <w:sz w:val="21"/>
          <w:szCs w:val="21"/>
        </w:rPr>
      </w:pPr>
      <w:r>
        <w:rPr>
          <w:rFonts w:ascii="Times New Roman" w:eastAsiaTheme="minorEastAsia"/>
          <w:sz w:val="21"/>
          <w:szCs w:val="21"/>
        </w:rPr>
        <w:t xml:space="preserve">GB/T 34065-2017 </w:t>
      </w:r>
      <w:r>
        <w:rPr>
          <w:rFonts w:ascii="Times New Roman" w:eastAsiaTheme="minorEastAsia"/>
          <w:sz w:val="21"/>
          <w:szCs w:val="21"/>
        </w:rPr>
        <w:t>分析仪器的安全要求</w:t>
      </w:r>
    </w:p>
    <w:p w14:paraId="7E06D501" w14:textId="77777777" w:rsidR="008375FD" w:rsidRDefault="008375FD">
      <w:pPr>
        <w:pStyle w:val="af9"/>
        <w:spacing w:line="276" w:lineRule="auto"/>
        <w:rPr>
          <w:rFonts w:ascii="Times New Roman" w:eastAsiaTheme="minorEastAsia"/>
          <w:sz w:val="21"/>
          <w:szCs w:val="21"/>
        </w:rPr>
      </w:pPr>
    </w:p>
    <w:p w14:paraId="67268252" w14:textId="77777777" w:rsidR="008375FD" w:rsidRDefault="003354A7">
      <w:pPr>
        <w:pStyle w:val="af9"/>
        <w:numPr>
          <w:ilvl w:val="0"/>
          <w:numId w:val="3"/>
        </w:numPr>
        <w:spacing w:line="276" w:lineRule="auto"/>
        <w:ind w:firstLineChars="0"/>
        <w:rPr>
          <w:rFonts w:ascii="黑体" w:eastAsia="黑体" w:hAnsi="黑体"/>
          <w:sz w:val="21"/>
          <w:szCs w:val="21"/>
        </w:rPr>
      </w:pPr>
      <w:r>
        <w:rPr>
          <w:rFonts w:ascii="黑体" w:eastAsia="黑体" w:hAnsi="黑体" w:hint="eastAsia"/>
          <w:sz w:val="21"/>
          <w:szCs w:val="21"/>
        </w:rPr>
        <w:t>术语和定义</w:t>
      </w:r>
    </w:p>
    <w:p w14:paraId="4B62607A" w14:textId="77777777" w:rsidR="008375FD" w:rsidRDefault="003354A7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200" w:firstLine="420"/>
        <w:rPr>
          <w:rFonts w:ascii="宋体" w:hAnsi="Times New Roman"/>
          <w:kern w:val="0"/>
          <w:szCs w:val="20"/>
        </w:rPr>
      </w:pPr>
      <w:r>
        <w:rPr>
          <w:rFonts w:ascii="宋体" w:hAnsi="Times New Roman" w:hint="eastAsia"/>
          <w:kern w:val="0"/>
          <w:szCs w:val="20"/>
        </w:rPr>
        <w:t>下列</w:t>
      </w:r>
      <w:r>
        <w:rPr>
          <w:rFonts w:ascii="宋体" w:hAnsi="Times New Roman" w:hint="eastAsia"/>
          <w:kern w:val="0"/>
          <w:szCs w:val="20"/>
        </w:rPr>
        <w:t>术语和定义适用于本文件。</w:t>
      </w:r>
    </w:p>
    <w:p w14:paraId="181BF640" w14:textId="77777777" w:rsidR="008375FD" w:rsidRDefault="008375FD">
      <w:pPr>
        <w:pStyle w:val="a0"/>
        <w:numPr>
          <w:ilvl w:val="1"/>
          <w:numId w:val="4"/>
        </w:numPr>
        <w:spacing w:before="120" w:after="120"/>
        <w:ind w:left="0" w:firstLine="0"/>
      </w:pPr>
    </w:p>
    <w:p w14:paraId="03C2A522" w14:textId="77777777" w:rsidR="008375FD" w:rsidRDefault="003354A7">
      <w:pPr>
        <w:pStyle w:val="a0"/>
        <w:numPr>
          <w:ilvl w:val="0"/>
          <w:numId w:val="0"/>
        </w:numPr>
        <w:spacing w:before="120" w:after="120"/>
        <w:ind w:firstLineChars="202" w:firstLine="424"/>
      </w:pPr>
      <w:r>
        <w:rPr>
          <w:rFonts w:hint="eastAsia"/>
        </w:rPr>
        <w:t>液相色谱制备型恒流泵</w:t>
      </w:r>
      <w:r>
        <w:rPr>
          <w:rFonts w:hint="eastAsia"/>
        </w:rPr>
        <w:t xml:space="preserve"> </w:t>
      </w:r>
      <w:r>
        <w:t xml:space="preserve">Liquid chromatography constant flow pump for </w:t>
      </w:r>
      <w:r>
        <w:rPr>
          <w:rFonts w:hint="eastAsia"/>
        </w:rPr>
        <w:t>p</w:t>
      </w:r>
      <w:r>
        <w:t>reparation</w:t>
      </w:r>
    </w:p>
    <w:p w14:paraId="57CE7E29" w14:textId="77777777" w:rsidR="008375FD" w:rsidRDefault="003354A7">
      <w:pPr>
        <w:pStyle w:val="af9"/>
        <w:spacing w:line="276" w:lineRule="auto"/>
        <w:ind w:firstLineChars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可以将流动相和待分离物质采用恒定的流量（流速）输送到色谱柱的装置，一般流量范围在</w:t>
      </w:r>
      <w:r>
        <w:rPr>
          <w:rFonts w:asciiTheme="minorEastAsia" w:hAnsiTheme="minorEastAsia" w:hint="eastAsia"/>
          <w:sz w:val="21"/>
          <w:szCs w:val="21"/>
        </w:rPr>
        <w:t>1</w:t>
      </w:r>
      <w:r>
        <w:rPr>
          <w:rFonts w:asciiTheme="minorEastAsia" w:hAnsiTheme="minorEastAsia"/>
          <w:sz w:val="21"/>
          <w:szCs w:val="21"/>
        </w:rPr>
        <w:t>00</w:t>
      </w:r>
      <w:r>
        <w:rPr>
          <w:rFonts w:asciiTheme="minorEastAsia" w:hAnsiTheme="minorEastAsia" w:hint="eastAsia"/>
          <w:sz w:val="21"/>
          <w:szCs w:val="21"/>
        </w:rPr>
        <w:t>m</w:t>
      </w:r>
      <w:r>
        <w:rPr>
          <w:rFonts w:asciiTheme="minorEastAsia" w:hAnsiTheme="minorEastAsia"/>
          <w:sz w:val="21"/>
          <w:szCs w:val="21"/>
        </w:rPr>
        <w:t>L/</w:t>
      </w:r>
      <w:r>
        <w:rPr>
          <w:rFonts w:asciiTheme="minorEastAsia" w:hAnsiTheme="minorEastAsia" w:hint="eastAsia"/>
          <w:sz w:val="21"/>
          <w:szCs w:val="21"/>
        </w:rPr>
        <w:t>min</w:t>
      </w:r>
      <w:r>
        <w:rPr>
          <w:rFonts w:asciiTheme="minorEastAsia" w:hAnsiTheme="minorEastAsia" w:hint="eastAsia"/>
          <w:sz w:val="21"/>
          <w:szCs w:val="21"/>
        </w:rPr>
        <w:t>以上，常见的有柱塞泵、隔膜泵、蠕动泵、齿轮泵等类型（以下简称制备泵）。</w:t>
      </w:r>
    </w:p>
    <w:p w14:paraId="27CACD81" w14:textId="77777777" w:rsidR="008375FD" w:rsidRDefault="003354A7">
      <w:pPr>
        <w:pStyle w:val="af9"/>
        <w:spacing w:line="276" w:lineRule="auto"/>
        <w:ind w:firstLineChars="0" w:firstLine="0"/>
        <w:rPr>
          <w:rFonts w:ascii="黑体" w:eastAsia="黑体" w:hAnsi="黑体"/>
          <w:sz w:val="21"/>
          <w:szCs w:val="21"/>
        </w:rPr>
      </w:pPr>
      <w:r>
        <w:rPr>
          <w:rFonts w:ascii="黑体" w:eastAsia="黑体" w:hAnsi="黑体" w:hint="eastAsia"/>
          <w:sz w:val="21"/>
          <w:szCs w:val="21"/>
        </w:rPr>
        <w:t xml:space="preserve">3.2 </w:t>
      </w:r>
    </w:p>
    <w:p w14:paraId="2A3A82D7" w14:textId="77777777" w:rsidR="008375FD" w:rsidRDefault="003354A7">
      <w:pPr>
        <w:pStyle w:val="af9"/>
        <w:spacing w:line="276" w:lineRule="auto"/>
        <w:ind w:firstLineChars="0" w:firstLine="0"/>
        <w:rPr>
          <w:rFonts w:ascii="黑体" w:eastAsia="黑体" w:hAnsi="黑体"/>
          <w:sz w:val="21"/>
          <w:szCs w:val="21"/>
        </w:rPr>
      </w:pPr>
      <w:r>
        <w:rPr>
          <w:rFonts w:ascii="黑体" w:eastAsia="黑体" w:hAnsi="黑体" w:hint="eastAsia"/>
          <w:sz w:val="21"/>
          <w:szCs w:val="21"/>
        </w:rPr>
        <w:t xml:space="preserve">    </w:t>
      </w:r>
      <w:r>
        <w:rPr>
          <w:rFonts w:ascii="黑体" w:eastAsia="黑体" w:hAnsi="黑体" w:hint="eastAsia"/>
          <w:sz w:val="21"/>
          <w:szCs w:val="21"/>
        </w:rPr>
        <w:t>柱塞泵</w:t>
      </w:r>
      <w:r>
        <w:rPr>
          <w:rFonts w:ascii="黑体" w:eastAsia="黑体" w:hAnsi="黑体" w:hint="eastAsia"/>
          <w:sz w:val="21"/>
          <w:szCs w:val="21"/>
        </w:rPr>
        <w:t xml:space="preserve"> </w:t>
      </w:r>
      <w:r>
        <w:rPr>
          <w:rFonts w:ascii="黑体" w:eastAsia="黑体" w:hAnsi="黑体"/>
          <w:sz w:val="21"/>
          <w:szCs w:val="21"/>
        </w:rPr>
        <w:t>Piston pump</w:t>
      </w:r>
    </w:p>
    <w:p w14:paraId="21BA35B1" w14:textId="77777777" w:rsidR="008375FD" w:rsidRDefault="003354A7">
      <w:pPr>
        <w:pStyle w:val="af9"/>
        <w:spacing w:line="276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依靠柱塞在</w:t>
      </w:r>
      <w:r>
        <w:rPr>
          <w:rFonts w:asciiTheme="minorEastAsia" w:eastAsiaTheme="minorEastAsia" w:hAnsiTheme="minorEastAsia" w:hint="eastAsia"/>
          <w:sz w:val="21"/>
          <w:szCs w:val="21"/>
        </w:rPr>
        <w:t>泵腔</w:t>
      </w:r>
      <w:r>
        <w:rPr>
          <w:rFonts w:asciiTheme="minorEastAsia" w:eastAsiaTheme="minorEastAsia" w:hAnsiTheme="minorEastAsia"/>
          <w:sz w:val="21"/>
          <w:szCs w:val="21"/>
        </w:rPr>
        <w:t>体中往复运动，使密封工作容腔的容积发生变化来实现吸</w:t>
      </w:r>
      <w:r>
        <w:rPr>
          <w:rFonts w:asciiTheme="minorEastAsia" w:eastAsiaTheme="minorEastAsia" w:hAnsiTheme="minorEastAsia" w:hint="eastAsia"/>
          <w:sz w:val="21"/>
          <w:szCs w:val="21"/>
        </w:rPr>
        <w:t>液</w:t>
      </w:r>
      <w:r>
        <w:rPr>
          <w:rFonts w:asciiTheme="minorEastAsia" w:eastAsiaTheme="minorEastAsia" w:hAnsiTheme="minorEastAsia"/>
          <w:sz w:val="21"/>
          <w:szCs w:val="21"/>
        </w:rPr>
        <w:t>、</w:t>
      </w:r>
      <w:proofErr w:type="gramStart"/>
      <w:r>
        <w:rPr>
          <w:rFonts w:asciiTheme="minorEastAsia" w:eastAsiaTheme="minorEastAsia" w:hAnsiTheme="minorEastAsia"/>
          <w:sz w:val="21"/>
          <w:szCs w:val="21"/>
        </w:rPr>
        <w:t>压</w:t>
      </w:r>
      <w:r>
        <w:rPr>
          <w:rFonts w:asciiTheme="minorEastAsia" w:eastAsiaTheme="minorEastAsia" w:hAnsiTheme="minorEastAsia" w:hint="eastAsia"/>
          <w:sz w:val="21"/>
          <w:szCs w:val="21"/>
        </w:rPr>
        <w:t>液功能</w:t>
      </w:r>
      <w:proofErr w:type="gramEnd"/>
      <w:r>
        <w:rPr>
          <w:rFonts w:asciiTheme="minorEastAsia" w:eastAsiaTheme="minorEastAsia" w:hAnsiTheme="minorEastAsia" w:hint="eastAsia"/>
          <w:sz w:val="21"/>
          <w:szCs w:val="21"/>
        </w:rPr>
        <w:t>的输液泵</w:t>
      </w:r>
      <w:r>
        <w:rPr>
          <w:rFonts w:asciiTheme="minorEastAsia" w:eastAsiaTheme="minorEastAsia" w:hAnsiTheme="minorEastAsia"/>
          <w:sz w:val="21"/>
          <w:szCs w:val="21"/>
        </w:rPr>
        <w:t>。</w:t>
      </w:r>
    </w:p>
    <w:p w14:paraId="7FAA9AFE" w14:textId="77777777" w:rsidR="008375FD" w:rsidRDefault="003354A7">
      <w:pPr>
        <w:pStyle w:val="af9"/>
        <w:spacing w:line="276" w:lineRule="auto"/>
        <w:ind w:firstLineChars="0" w:firstLine="0"/>
        <w:rPr>
          <w:rFonts w:ascii="黑体" w:eastAsia="黑体" w:hAnsi="黑体" w:cs="黑体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 xml:space="preserve">3.3 </w:t>
      </w:r>
    </w:p>
    <w:p w14:paraId="4F08FE5B" w14:textId="77777777" w:rsidR="008375FD" w:rsidRDefault="003354A7">
      <w:pPr>
        <w:pStyle w:val="af9"/>
        <w:spacing w:line="276" w:lineRule="auto"/>
        <w:ind w:firstLineChars="0"/>
        <w:rPr>
          <w:rFonts w:ascii="黑体" w:eastAsia="黑体" w:hAnsi="黑体"/>
          <w:sz w:val="21"/>
          <w:szCs w:val="21"/>
        </w:rPr>
      </w:pPr>
      <w:r>
        <w:rPr>
          <w:rFonts w:ascii="黑体" w:eastAsia="黑体" w:hAnsi="黑体" w:hint="eastAsia"/>
          <w:sz w:val="21"/>
          <w:szCs w:val="21"/>
        </w:rPr>
        <w:t>隔膜泵</w:t>
      </w:r>
      <w:r>
        <w:rPr>
          <w:rFonts w:ascii="黑体" w:eastAsia="黑体" w:hAnsi="黑体" w:hint="eastAsia"/>
          <w:sz w:val="21"/>
          <w:szCs w:val="21"/>
        </w:rPr>
        <w:t xml:space="preserve"> </w:t>
      </w:r>
      <w:r>
        <w:rPr>
          <w:rFonts w:ascii="黑体" w:eastAsia="黑体" w:hAnsi="黑体"/>
          <w:sz w:val="21"/>
          <w:szCs w:val="21"/>
        </w:rPr>
        <w:t>Diaphragm pump</w:t>
      </w:r>
    </w:p>
    <w:p w14:paraId="2712BB1B" w14:textId="77777777" w:rsidR="008375FD" w:rsidRDefault="003354A7">
      <w:pPr>
        <w:pStyle w:val="af9"/>
        <w:spacing w:line="276" w:lineRule="auto"/>
        <w:ind w:firstLineChars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隔膜型往复泵，</w:t>
      </w:r>
      <w:r>
        <w:rPr>
          <w:rFonts w:asciiTheme="minorEastAsia" w:eastAsiaTheme="minorEastAsia" w:hAnsiTheme="minorEastAsia" w:hint="eastAsia"/>
          <w:sz w:val="21"/>
          <w:szCs w:val="21"/>
        </w:rPr>
        <w:t>利用隔膜鼓动来实现吸液和排液</w:t>
      </w:r>
      <w:r>
        <w:rPr>
          <w:rFonts w:asciiTheme="minorEastAsia" w:eastAsiaTheme="minorEastAsia" w:hAnsiTheme="minorEastAsia"/>
          <w:sz w:val="21"/>
          <w:szCs w:val="21"/>
        </w:rPr>
        <w:t>。</w:t>
      </w:r>
      <w:r>
        <w:rPr>
          <w:rFonts w:asciiTheme="minorEastAsia" w:eastAsiaTheme="minorEastAsia" w:hAnsiTheme="minorEastAsia" w:hint="eastAsia"/>
          <w:sz w:val="21"/>
          <w:szCs w:val="21"/>
        </w:rPr>
        <w:t>其特点是加工简单、容易密封，缺点是压力波动大。</w:t>
      </w:r>
    </w:p>
    <w:p w14:paraId="14A0D0AE" w14:textId="77777777" w:rsidR="008375FD" w:rsidRDefault="003354A7">
      <w:pPr>
        <w:pStyle w:val="af9"/>
        <w:spacing w:line="276" w:lineRule="auto"/>
        <w:ind w:firstLineChars="0" w:firstLine="0"/>
        <w:rPr>
          <w:rFonts w:ascii="黑体" w:eastAsia="黑体" w:hAnsi="黑体" w:cs="黑体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 xml:space="preserve">3.4 </w:t>
      </w:r>
    </w:p>
    <w:p w14:paraId="78725CD4" w14:textId="77777777" w:rsidR="008375FD" w:rsidRDefault="003354A7">
      <w:pPr>
        <w:pStyle w:val="af9"/>
        <w:spacing w:line="276" w:lineRule="auto"/>
        <w:ind w:firstLineChars="0"/>
        <w:rPr>
          <w:rFonts w:ascii="黑体" w:eastAsia="黑体" w:hAnsi="黑体"/>
          <w:sz w:val="21"/>
          <w:szCs w:val="21"/>
        </w:rPr>
      </w:pPr>
      <w:r>
        <w:rPr>
          <w:rFonts w:ascii="黑体" w:eastAsia="黑体" w:hAnsi="黑体" w:hint="eastAsia"/>
          <w:sz w:val="21"/>
          <w:szCs w:val="21"/>
        </w:rPr>
        <w:t>蠕动泵</w:t>
      </w:r>
      <w:r>
        <w:rPr>
          <w:rFonts w:ascii="黑体" w:eastAsia="黑体" w:hAnsi="黑体" w:hint="eastAsia"/>
          <w:sz w:val="21"/>
          <w:szCs w:val="21"/>
        </w:rPr>
        <w:t xml:space="preserve"> </w:t>
      </w:r>
      <w:r>
        <w:rPr>
          <w:rFonts w:ascii="黑体" w:eastAsia="黑体" w:hAnsi="黑体"/>
          <w:sz w:val="21"/>
          <w:szCs w:val="21"/>
        </w:rPr>
        <w:t>Peristaltic pump</w:t>
      </w:r>
    </w:p>
    <w:p w14:paraId="56602501" w14:textId="77777777" w:rsidR="008375FD" w:rsidRDefault="003354A7">
      <w:pPr>
        <w:pStyle w:val="af9"/>
        <w:spacing w:line="276" w:lineRule="auto"/>
        <w:ind w:firstLineChars="202" w:firstLine="424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能够控制流体流量的输送装置</w:t>
      </w:r>
      <w:r>
        <w:rPr>
          <w:rFonts w:asciiTheme="minorEastAsia" w:eastAsiaTheme="minorEastAsia" w:hAnsiTheme="minorEastAsia" w:hint="eastAsia"/>
          <w:sz w:val="21"/>
          <w:szCs w:val="21"/>
        </w:rPr>
        <w:t>。</w:t>
      </w:r>
      <w:r>
        <w:rPr>
          <w:rFonts w:asciiTheme="minorEastAsia" w:eastAsiaTheme="minorEastAsia" w:hAnsiTheme="minorEastAsia"/>
          <w:sz w:val="21"/>
          <w:szCs w:val="21"/>
        </w:rPr>
        <w:t>通常通过反复压缩弹性</w:t>
      </w:r>
      <w:r>
        <w:rPr>
          <w:rFonts w:asciiTheme="minorEastAsia" w:eastAsiaTheme="minorEastAsia" w:hAnsiTheme="minorEastAsia" w:hint="eastAsia"/>
          <w:sz w:val="21"/>
          <w:szCs w:val="21"/>
        </w:rPr>
        <w:t>软</w:t>
      </w:r>
      <w:r>
        <w:rPr>
          <w:rFonts w:asciiTheme="minorEastAsia" w:eastAsiaTheme="minorEastAsia" w:hAnsiTheme="minorEastAsia"/>
          <w:sz w:val="21"/>
          <w:szCs w:val="21"/>
        </w:rPr>
        <w:t>管而使管中的流体沿特定方向移动，弹性管的流</w:t>
      </w:r>
      <w:r>
        <w:rPr>
          <w:rFonts w:asciiTheme="minorEastAsia" w:eastAsiaTheme="minorEastAsia" w:hAnsiTheme="minorEastAsia" w:hint="eastAsia"/>
          <w:sz w:val="21"/>
          <w:szCs w:val="21"/>
        </w:rPr>
        <w:t>量</w:t>
      </w:r>
      <w:r>
        <w:rPr>
          <w:rFonts w:asciiTheme="minorEastAsia" w:eastAsiaTheme="minorEastAsia" w:hAnsiTheme="minorEastAsia"/>
          <w:sz w:val="21"/>
          <w:szCs w:val="21"/>
        </w:rPr>
        <w:t>由管的直径和压缩率决定。</w:t>
      </w:r>
    </w:p>
    <w:p w14:paraId="41787819" w14:textId="77777777" w:rsidR="008375FD" w:rsidRDefault="003354A7">
      <w:pPr>
        <w:pStyle w:val="af9"/>
        <w:spacing w:line="276" w:lineRule="auto"/>
        <w:ind w:firstLineChars="0" w:firstLine="0"/>
        <w:rPr>
          <w:rFonts w:ascii="黑体" w:eastAsia="黑体" w:hAnsi="黑体"/>
          <w:sz w:val="21"/>
          <w:szCs w:val="21"/>
        </w:rPr>
      </w:pPr>
      <w:r>
        <w:rPr>
          <w:rFonts w:ascii="黑体" w:eastAsia="黑体" w:hAnsi="黑体" w:hint="eastAsia"/>
          <w:sz w:val="21"/>
          <w:szCs w:val="21"/>
        </w:rPr>
        <w:t>3.5</w:t>
      </w:r>
    </w:p>
    <w:p w14:paraId="45A41DAA" w14:textId="77777777" w:rsidR="008375FD" w:rsidRDefault="003354A7">
      <w:pPr>
        <w:pStyle w:val="af9"/>
        <w:spacing w:line="276" w:lineRule="auto"/>
        <w:ind w:firstLineChars="0"/>
        <w:rPr>
          <w:rFonts w:ascii="黑体" w:eastAsia="黑体" w:hAnsi="黑体"/>
          <w:sz w:val="21"/>
          <w:szCs w:val="21"/>
        </w:rPr>
      </w:pPr>
      <w:r>
        <w:rPr>
          <w:rFonts w:ascii="黑体" w:eastAsia="黑体" w:hAnsi="黑体" w:hint="eastAsia"/>
          <w:sz w:val="21"/>
          <w:szCs w:val="21"/>
        </w:rPr>
        <w:t>齿轮泵</w:t>
      </w:r>
      <w:r>
        <w:rPr>
          <w:rFonts w:ascii="黑体" w:eastAsia="黑体" w:hAnsi="黑体" w:hint="eastAsia"/>
          <w:sz w:val="21"/>
          <w:szCs w:val="21"/>
        </w:rPr>
        <w:t xml:space="preserve"> </w:t>
      </w:r>
      <w:r>
        <w:rPr>
          <w:rFonts w:ascii="黑体" w:eastAsia="黑体" w:hAnsi="黑体"/>
          <w:sz w:val="21"/>
          <w:szCs w:val="21"/>
        </w:rPr>
        <w:t>Gear pump</w:t>
      </w:r>
    </w:p>
    <w:p w14:paraId="4412E0A5" w14:textId="77777777" w:rsidR="008375FD" w:rsidRDefault="003354A7">
      <w:pPr>
        <w:pStyle w:val="af9"/>
        <w:spacing w:line="276" w:lineRule="auto"/>
        <w:ind w:firstLineChars="0"/>
        <w:rPr>
          <w:rFonts w:ascii="黑体" w:eastAsia="黑体" w:hAnsi="黑体"/>
          <w:sz w:val="21"/>
          <w:szCs w:val="21"/>
        </w:rPr>
      </w:pPr>
      <w:proofErr w:type="gramStart"/>
      <w:r>
        <w:rPr>
          <w:rFonts w:asciiTheme="minorEastAsia" w:eastAsiaTheme="minorEastAsia" w:hAnsiTheme="minorEastAsia"/>
          <w:sz w:val="21"/>
          <w:szCs w:val="21"/>
        </w:rPr>
        <w:t>依靠泵缸与</w:t>
      </w:r>
      <w:proofErr w:type="gramEnd"/>
      <w:r>
        <w:rPr>
          <w:rFonts w:asciiTheme="minorEastAsia" w:eastAsiaTheme="minorEastAsia" w:hAnsiTheme="minorEastAsia"/>
          <w:sz w:val="21"/>
          <w:szCs w:val="21"/>
        </w:rPr>
        <w:t>啮合齿轮间所形成的</w:t>
      </w:r>
      <w:r>
        <w:fldChar w:fldCharType="begin"/>
      </w:r>
      <w:r>
        <w:instrText xml:space="preserve"> HYPERLINK "https://baike.baidu.com/item/%E5%B7%A5%E4%BD%9C%E5%AE%B9%E7%A7%AF/12587431?fromModule=lemma_inlink" \t "_blank" </w:instrText>
      </w:r>
      <w:r>
        <w:fldChar w:fldCharType="separate"/>
      </w:r>
      <w:r>
        <w:rPr>
          <w:rFonts w:asciiTheme="minorEastAsia" w:eastAsiaTheme="minorEastAsia" w:hAnsiTheme="minorEastAsia"/>
          <w:sz w:val="21"/>
          <w:szCs w:val="21"/>
        </w:rPr>
        <w:t>工作容积</w:t>
      </w:r>
      <w:r>
        <w:rPr>
          <w:rFonts w:asciiTheme="minorEastAsia" w:eastAsiaTheme="minorEastAsia" w:hAnsiTheme="minorEastAsia"/>
          <w:sz w:val="21"/>
          <w:szCs w:val="21"/>
        </w:rPr>
        <w:fldChar w:fldCharType="end"/>
      </w:r>
      <w:r>
        <w:rPr>
          <w:rFonts w:asciiTheme="minorEastAsia" w:eastAsiaTheme="minorEastAsia" w:hAnsiTheme="minorEastAsia"/>
          <w:sz w:val="21"/>
          <w:szCs w:val="21"/>
        </w:rPr>
        <w:t>变化和移动来输送液体或使之增压的</w:t>
      </w:r>
      <w:hyperlink r:id="rId14" w:tgtFrame="_blank" w:history="1">
        <w:r>
          <w:rPr>
            <w:rFonts w:asciiTheme="minorEastAsia" w:eastAsiaTheme="minorEastAsia" w:hAnsiTheme="minorEastAsia"/>
            <w:sz w:val="21"/>
            <w:szCs w:val="21"/>
          </w:rPr>
          <w:t>回转泵</w:t>
        </w:r>
      </w:hyperlink>
      <w:r>
        <w:rPr>
          <w:rFonts w:asciiTheme="minorEastAsia" w:eastAsiaTheme="minorEastAsia" w:hAnsiTheme="minorEastAsia"/>
          <w:sz w:val="21"/>
          <w:szCs w:val="21"/>
        </w:rPr>
        <w:t>。由两个</w:t>
      </w:r>
      <w:hyperlink r:id="rId15" w:tgtFrame="_blank" w:history="1">
        <w:r>
          <w:rPr>
            <w:rFonts w:asciiTheme="minorEastAsia" w:eastAsiaTheme="minorEastAsia" w:hAnsiTheme="minorEastAsia"/>
            <w:sz w:val="21"/>
            <w:szCs w:val="21"/>
          </w:rPr>
          <w:t>齿轮</w:t>
        </w:r>
      </w:hyperlink>
      <w:r>
        <w:rPr>
          <w:rFonts w:asciiTheme="minorEastAsia" w:eastAsiaTheme="minorEastAsia" w:hAnsiTheme="minorEastAsia"/>
          <w:sz w:val="21"/>
          <w:szCs w:val="21"/>
        </w:rPr>
        <w:t>、泵体与前后盖组成两个封闭空间，当齿轮转动时，齿轮脱开侧的空间体积从小变大，形成真空，将液体吸入，齿轮啮合侧的空间体积从大变小，而将液体挤入管路中去。吸入腔与排出腔是靠两个齿轮的啮合线来隔开的。</w:t>
      </w:r>
    </w:p>
    <w:p w14:paraId="2340E446" w14:textId="77777777" w:rsidR="008375FD" w:rsidRDefault="003354A7">
      <w:pPr>
        <w:pStyle w:val="af9"/>
        <w:numPr>
          <w:ilvl w:val="0"/>
          <w:numId w:val="3"/>
        </w:numPr>
        <w:spacing w:line="276" w:lineRule="auto"/>
        <w:ind w:firstLineChars="0"/>
        <w:rPr>
          <w:rFonts w:ascii="黑体" w:eastAsia="黑体" w:hAnsi="黑体"/>
          <w:sz w:val="21"/>
          <w:szCs w:val="21"/>
        </w:rPr>
      </w:pPr>
      <w:r>
        <w:rPr>
          <w:rFonts w:ascii="黑体" w:eastAsia="黑体" w:hAnsi="黑体" w:hint="eastAsia"/>
          <w:sz w:val="21"/>
          <w:szCs w:val="21"/>
        </w:rPr>
        <w:t>要求</w:t>
      </w:r>
    </w:p>
    <w:p w14:paraId="0B820C1A" w14:textId="77777777" w:rsidR="008375FD" w:rsidRDefault="003354A7">
      <w:pPr>
        <w:pStyle w:val="afffff4"/>
        <w:spacing w:before="120" w:after="120"/>
      </w:pPr>
      <w:r>
        <w:lastRenderedPageBreak/>
        <w:t>4</w:t>
      </w:r>
      <w:r>
        <w:rPr>
          <w:rFonts w:hint="eastAsia"/>
        </w:rPr>
        <w:t xml:space="preserve">.1 </w:t>
      </w:r>
      <w:r>
        <w:rPr>
          <w:rFonts w:hint="eastAsia"/>
        </w:rPr>
        <w:t>正常工作条件</w:t>
      </w:r>
      <w:bookmarkEnd w:id="21"/>
    </w:p>
    <w:p w14:paraId="1716FD8A" w14:textId="77777777" w:rsidR="008375FD" w:rsidRDefault="003354A7">
      <w:pPr>
        <w:pStyle w:val="af9"/>
        <w:spacing w:line="276" w:lineRule="auto"/>
        <w:rPr>
          <w:rFonts w:ascii="Times New Roman" w:eastAsiaTheme="minorEastAsia"/>
          <w:sz w:val="21"/>
          <w:szCs w:val="21"/>
        </w:rPr>
      </w:pPr>
      <w:bookmarkStart w:id="23" w:name="_Toc516132576"/>
      <w:bookmarkStart w:id="24" w:name="_Toc516142988"/>
      <w:bookmarkStart w:id="25" w:name="_Toc488335999"/>
      <w:r>
        <w:rPr>
          <w:rFonts w:hint="eastAsia"/>
          <w:sz w:val="21"/>
        </w:rPr>
        <w:t>制备泵</w:t>
      </w:r>
      <w:r>
        <w:rPr>
          <w:rFonts w:ascii="Times New Roman" w:eastAsiaTheme="minorEastAsia" w:hint="eastAsia"/>
          <w:sz w:val="21"/>
          <w:szCs w:val="21"/>
        </w:rPr>
        <w:t>在下列条件下应能正常工作：</w:t>
      </w:r>
    </w:p>
    <w:bookmarkEnd w:id="23"/>
    <w:bookmarkEnd w:id="24"/>
    <w:p w14:paraId="68096488" w14:textId="77777777" w:rsidR="008375FD" w:rsidRDefault="003354A7">
      <w:pPr>
        <w:pStyle w:val="a"/>
        <w:numPr>
          <w:ilvl w:val="0"/>
          <w:numId w:val="5"/>
        </w:numPr>
        <w:tabs>
          <w:tab w:val="clear" w:pos="846"/>
        </w:tabs>
        <w:spacing w:line="276" w:lineRule="auto"/>
        <w:rPr>
          <w:rFonts w:ascii="Times New Roman"/>
        </w:rPr>
      </w:pPr>
      <w:r>
        <w:rPr>
          <w:rFonts w:ascii="Times New Roman"/>
        </w:rPr>
        <w:t>环境温度：</w:t>
      </w:r>
      <w:r>
        <w:rPr>
          <w:rFonts w:ascii="Times New Roman"/>
        </w:rPr>
        <w:t>5 ℃</w:t>
      </w:r>
      <w:r>
        <w:rPr>
          <w:rFonts w:ascii="Times New Roman"/>
        </w:rPr>
        <w:t>～</w:t>
      </w:r>
      <w:r>
        <w:rPr>
          <w:rFonts w:ascii="Times New Roman"/>
        </w:rPr>
        <w:t>35 ℃</w:t>
      </w:r>
      <w:r>
        <w:rPr>
          <w:rFonts w:ascii="Times New Roman"/>
        </w:rPr>
        <w:t>；</w:t>
      </w:r>
    </w:p>
    <w:p w14:paraId="4B62A799" w14:textId="77777777" w:rsidR="008375FD" w:rsidRDefault="003354A7">
      <w:pPr>
        <w:pStyle w:val="a"/>
        <w:numPr>
          <w:ilvl w:val="0"/>
          <w:numId w:val="5"/>
        </w:numPr>
        <w:tabs>
          <w:tab w:val="clear" w:pos="846"/>
        </w:tabs>
        <w:spacing w:line="276" w:lineRule="auto"/>
        <w:rPr>
          <w:rFonts w:ascii="Times New Roman"/>
        </w:rPr>
      </w:pPr>
      <w:r>
        <w:rPr>
          <w:rFonts w:ascii="Times New Roman"/>
        </w:rPr>
        <w:t>相对湿度：</w:t>
      </w:r>
      <w:r>
        <w:rPr>
          <w:rFonts w:ascii="Times New Roman"/>
        </w:rPr>
        <w:t>20%</w:t>
      </w:r>
      <w:r>
        <w:rPr>
          <w:rFonts w:ascii="Times New Roman"/>
        </w:rPr>
        <w:t>～</w:t>
      </w:r>
      <w:r>
        <w:rPr>
          <w:rFonts w:ascii="Times New Roman"/>
        </w:rPr>
        <w:t>80%</w:t>
      </w:r>
      <w:r>
        <w:rPr>
          <w:rFonts w:ascii="Times New Roman"/>
        </w:rPr>
        <w:t>；</w:t>
      </w:r>
    </w:p>
    <w:p w14:paraId="22C46B88" w14:textId="77777777" w:rsidR="008375FD" w:rsidRDefault="003354A7">
      <w:pPr>
        <w:pStyle w:val="a"/>
        <w:numPr>
          <w:ilvl w:val="0"/>
          <w:numId w:val="5"/>
        </w:numPr>
        <w:tabs>
          <w:tab w:val="clear" w:pos="846"/>
        </w:tabs>
        <w:spacing w:line="276" w:lineRule="auto"/>
        <w:rPr>
          <w:rFonts w:ascii="Times New Roman"/>
        </w:rPr>
      </w:pPr>
      <w:r>
        <w:rPr>
          <w:rFonts w:ascii="Times New Roman"/>
        </w:rPr>
        <w:t>大气压力：</w:t>
      </w:r>
      <w:r>
        <w:rPr>
          <w:rFonts w:ascii="Times New Roman"/>
        </w:rPr>
        <w:t>75 kPa~106 kPa</w:t>
      </w:r>
      <w:r>
        <w:rPr>
          <w:rFonts w:ascii="Times New Roman"/>
        </w:rPr>
        <w:t>；</w:t>
      </w:r>
    </w:p>
    <w:p w14:paraId="645DF6CD" w14:textId="77777777" w:rsidR="008375FD" w:rsidRDefault="003354A7">
      <w:pPr>
        <w:pStyle w:val="a"/>
        <w:numPr>
          <w:ilvl w:val="0"/>
          <w:numId w:val="5"/>
        </w:numPr>
        <w:tabs>
          <w:tab w:val="clear" w:pos="846"/>
        </w:tabs>
        <w:spacing w:line="276" w:lineRule="auto"/>
        <w:rPr>
          <w:rFonts w:ascii="Times New Roman"/>
        </w:rPr>
      </w:pPr>
      <w:r>
        <w:rPr>
          <w:rFonts w:ascii="Times New Roman"/>
        </w:rPr>
        <w:t>供电电源：交流电压</w:t>
      </w:r>
      <w:r>
        <w:rPr>
          <w:rFonts w:ascii="Times New Roman"/>
        </w:rPr>
        <w:t xml:space="preserve">220 </w:t>
      </w:r>
      <w:r>
        <w:rPr>
          <w:rFonts w:ascii="Times New Roman"/>
        </w:rPr>
        <w:t>Ｖ</w:t>
      </w:r>
      <w:r>
        <w:rPr>
          <w:rFonts w:ascii="Times New Roman"/>
        </w:rPr>
        <w:t xml:space="preserve">±22 </w:t>
      </w:r>
      <w:r>
        <w:rPr>
          <w:rFonts w:ascii="Times New Roman"/>
        </w:rPr>
        <w:t>Ｖ</w:t>
      </w:r>
      <w:r>
        <w:rPr>
          <w:rFonts w:ascii="Times New Roman" w:hint="eastAsia"/>
        </w:rPr>
        <w:t>或</w:t>
      </w:r>
      <w:r>
        <w:rPr>
          <w:rFonts w:ascii="Times New Roman" w:hint="eastAsia"/>
        </w:rPr>
        <w:t>/380</w:t>
      </w:r>
      <w:r>
        <w:rPr>
          <w:rFonts w:ascii="Times New Roman"/>
        </w:rPr>
        <w:t>Ｖ</w:t>
      </w:r>
      <w:r>
        <w:rPr>
          <w:rFonts w:ascii="Times New Roman"/>
        </w:rPr>
        <w:t>±</w:t>
      </w:r>
      <w:r>
        <w:rPr>
          <w:rFonts w:ascii="Times New Roman" w:hint="eastAsia"/>
        </w:rPr>
        <w:t>38</w:t>
      </w:r>
      <w:r>
        <w:rPr>
          <w:rFonts w:ascii="Times New Roman"/>
        </w:rPr>
        <w:t xml:space="preserve"> </w:t>
      </w:r>
      <w:r>
        <w:rPr>
          <w:rFonts w:ascii="Times New Roman"/>
        </w:rPr>
        <w:t>Ｖ，频率</w:t>
      </w:r>
      <w:r>
        <w:rPr>
          <w:rFonts w:ascii="Times New Roman"/>
        </w:rPr>
        <w:t>50 Hz ±1.0 Hz</w:t>
      </w:r>
      <w:r>
        <w:rPr>
          <w:rFonts w:ascii="Times New Roman"/>
        </w:rPr>
        <w:t>；</w:t>
      </w:r>
    </w:p>
    <w:p w14:paraId="03D211BC" w14:textId="77777777" w:rsidR="008375FD" w:rsidRDefault="003354A7">
      <w:pPr>
        <w:pStyle w:val="a"/>
        <w:numPr>
          <w:ilvl w:val="0"/>
          <w:numId w:val="5"/>
        </w:numPr>
        <w:tabs>
          <w:tab w:val="clear" w:pos="846"/>
        </w:tabs>
        <w:spacing w:line="276" w:lineRule="auto"/>
        <w:rPr>
          <w:rFonts w:ascii="Times New Roman"/>
        </w:rPr>
      </w:pPr>
      <w:r>
        <w:rPr>
          <w:rFonts w:ascii="Times New Roman"/>
        </w:rPr>
        <w:t>接地电阻</w:t>
      </w:r>
      <w:r>
        <w:rPr>
          <w:rFonts w:ascii="Times New Roman" w:hint="eastAsia"/>
        </w:rPr>
        <w:t>：</w:t>
      </w:r>
      <w:r>
        <w:rPr>
          <w:rFonts w:asciiTheme="minorEastAsia" w:eastAsiaTheme="minorEastAsia" w:hAnsiTheme="minorEastAsia"/>
        </w:rPr>
        <w:t>≤</w:t>
      </w:r>
      <w:r>
        <w:rPr>
          <w:rFonts w:ascii="Times New Roman"/>
        </w:rPr>
        <w:t>4 Ω</w:t>
      </w:r>
      <w:r>
        <w:rPr>
          <w:rFonts w:ascii="Times New Roman"/>
        </w:rPr>
        <w:t>；</w:t>
      </w:r>
    </w:p>
    <w:p w14:paraId="2CFF050E" w14:textId="77777777" w:rsidR="008375FD" w:rsidRDefault="003354A7">
      <w:pPr>
        <w:pStyle w:val="a"/>
        <w:numPr>
          <w:ilvl w:val="0"/>
          <w:numId w:val="5"/>
        </w:numPr>
        <w:tabs>
          <w:tab w:val="clear" w:pos="846"/>
        </w:tabs>
        <w:spacing w:line="276" w:lineRule="auto"/>
        <w:rPr>
          <w:rFonts w:ascii="Times New Roman"/>
        </w:rPr>
      </w:pPr>
      <w:r>
        <w:rPr>
          <w:rFonts w:ascii="Times New Roman"/>
        </w:rPr>
        <w:t>室内应避免易燃、易爆和强腐蚀性气体及强烈的震动、电磁干扰和空气对流等；</w:t>
      </w:r>
    </w:p>
    <w:p w14:paraId="4E71C6EC" w14:textId="77777777" w:rsidR="008375FD" w:rsidRDefault="003354A7">
      <w:pPr>
        <w:pStyle w:val="a"/>
        <w:numPr>
          <w:ilvl w:val="0"/>
          <w:numId w:val="5"/>
        </w:numPr>
        <w:tabs>
          <w:tab w:val="clear" w:pos="846"/>
        </w:tabs>
        <w:spacing w:line="276" w:lineRule="auto"/>
        <w:rPr>
          <w:rFonts w:ascii="Times New Roman"/>
        </w:rPr>
      </w:pPr>
      <w:r>
        <w:rPr>
          <w:rFonts w:ascii="Times New Roman"/>
        </w:rPr>
        <w:t>室内应有良好通风。</w:t>
      </w:r>
    </w:p>
    <w:p w14:paraId="7DE92798" w14:textId="77777777" w:rsidR="008375FD" w:rsidRDefault="003354A7">
      <w:pPr>
        <w:pStyle w:val="afffff4"/>
        <w:spacing w:before="120" w:after="120"/>
      </w:pPr>
      <w:r>
        <w:t xml:space="preserve">4.2 </w:t>
      </w:r>
      <w:r>
        <w:t>外观</w:t>
      </w:r>
      <w:bookmarkEnd w:id="25"/>
    </w:p>
    <w:p w14:paraId="74A0E694" w14:textId="77777777" w:rsidR="008375FD" w:rsidRDefault="003354A7">
      <w:pPr>
        <w:pStyle w:val="af9"/>
        <w:spacing w:line="276" w:lineRule="auto"/>
        <w:rPr>
          <w:rFonts w:ascii="Times New Roman" w:eastAsiaTheme="minorEastAsia"/>
          <w:sz w:val="21"/>
          <w:szCs w:val="21"/>
        </w:rPr>
      </w:pPr>
      <w:bookmarkStart w:id="26" w:name="_Toc488336000"/>
      <w:r>
        <w:rPr>
          <w:rFonts w:ascii="Times New Roman" w:eastAsiaTheme="minorEastAsia"/>
          <w:sz w:val="21"/>
          <w:szCs w:val="21"/>
        </w:rPr>
        <w:t>制备泵</w:t>
      </w:r>
      <w:r>
        <w:rPr>
          <w:rFonts w:ascii="Times New Roman" w:eastAsiaTheme="minorEastAsia" w:hint="eastAsia"/>
          <w:sz w:val="21"/>
          <w:szCs w:val="21"/>
        </w:rPr>
        <w:t>的</w:t>
      </w:r>
      <w:r>
        <w:rPr>
          <w:rFonts w:ascii="Times New Roman" w:eastAsiaTheme="minorEastAsia"/>
          <w:sz w:val="21"/>
          <w:szCs w:val="21"/>
        </w:rPr>
        <w:t>外观</w:t>
      </w:r>
      <w:r>
        <w:rPr>
          <w:rFonts w:ascii="Times New Roman" w:eastAsiaTheme="minorEastAsia" w:hint="eastAsia"/>
          <w:sz w:val="21"/>
          <w:szCs w:val="21"/>
        </w:rPr>
        <w:t>应满足</w:t>
      </w:r>
      <w:r>
        <w:rPr>
          <w:rFonts w:ascii="Times New Roman" w:eastAsiaTheme="minorEastAsia"/>
          <w:sz w:val="21"/>
          <w:szCs w:val="21"/>
        </w:rPr>
        <w:t>如下要求：</w:t>
      </w:r>
    </w:p>
    <w:p w14:paraId="5BBABF6A" w14:textId="77777777" w:rsidR="008375FD" w:rsidRDefault="003354A7">
      <w:pPr>
        <w:pStyle w:val="a"/>
        <w:numPr>
          <w:ilvl w:val="0"/>
          <w:numId w:val="6"/>
        </w:numPr>
        <w:tabs>
          <w:tab w:val="clear" w:pos="846"/>
        </w:tabs>
        <w:spacing w:line="276" w:lineRule="auto"/>
        <w:rPr>
          <w:rFonts w:ascii="Times New Roman"/>
        </w:rPr>
      </w:pPr>
      <w:r>
        <w:rPr>
          <w:rFonts w:ascii="Times New Roman"/>
        </w:rPr>
        <w:t>制备泵的外观整</w:t>
      </w:r>
      <w:r>
        <w:rPr>
          <w:rFonts w:ascii="Times New Roman" w:hint="eastAsia"/>
        </w:rPr>
        <w:t>齐、清</w:t>
      </w:r>
      <w:r>
        <w:rPr>
          <w:rFonts w:ascii="Times New Roman"/>
        </w:rPr>
        <w:t>洁</w:t>
      </w:r>
      <w:r>
        <w:rPr>
          <w:rFonts w:ascii="Times New Roman" w:hint="eastAsia"/>
        </w:rPr>
        <w:t>，</w:t>
      </w:r>
      <w:r>
        <w:rPr>
          <w:rFonts w:ascii="Times New Roman"/>
        </w:rPr>
        <w:t>表面涂、镀层无明显剥落、擦伤、露底</w:t>
      </w:r>
      <w:r>
        <w:rPr>
          <w:rFonts w:ascii="Times New Roman" w:hint="eastAsia"/>
        </w:rPr>
        <w:t>及</w:t>
      </w:r>
      <w:r>
        <w:rPr>
          <w:rFonts w:ascii="Times New Roman"/>
        </w:rPr>
        <w:t>污垢；</w:t>
      </w:r>
    </w:p>
    <w:p w14:paraId="264E24E5" w14:textId="77777777" w:rsidR="008375FD" w:rsidRDefault="003354A7">
      <w:pPr>
        <w:pStyle w:val="a"/>
        <w:numPr>
          <w:ilvl w:val="0"/>
          <w:numId w:val="6"/>
        </w:numPr>
        <w:tabs>
          <w:tab w:val="clear" w:pos="846"/>
        </w:tabs>
        <w:spacing w:line="276" w:lineRule="auto"/>
        <w:rPr>
          <w:rFonts w:ascii="Times New Roman"/>
        </w:rPr>
      </w:pPr>
      <w:r>
        <w:rPr>
          <w:rFonts w:ascii="Times New Roman"/>
        </w:rPr>
        <w:t>所有铭牌及标志应耐久</w:t>
      </w:r>
      <w:r>
        <w:rPr>
          <w:rFonts w:ascii="Times New Roman" w:hint="eastAsia"/>
        </w:rPr>
        <w:t>和</w:t>
      </w:r>
      <w:r>
        <w:rPr>
          <w:rFonts w:ascii="Times New Roman"/>
        </w:rPr>
        <w:t>清</w:t>
      </w:r>
      <w:r>
        <w:rPr>
          <w:rFonts w:ascii="Times New Roman" w:hint="eastAsia"/>
        </w:rPr>
        <w:t>楚</w:t>
      </w:r>
      <w:r>
        <w:rPr>
          <w:rFonts w:ascii="Times New Roman"/>
        </w:rPr>
        <w:t>，内容符合相关法</w:t>
      </w:r>
      <w:r>
        <w:rPr>
          <w:rFonts w:ascii="Times New Roman" w:hint="eastAsia"/>
        </w:rPr>
        <w:t>规</w:t>
      </w:r>
      <w:r>
        <w:rPr>
          <w:rFonts w:ascii="Times New Roman"/>
        </w:rPr>
        <w:t>、标准的要求；</w:t>
      </w:r>
    </w:p>
    <w:p w14:paraId="1EEA2170" w14:textId="77777777" w:rsidR="008375FD" w:rsidRDefault="003354A7">
      <w:pPr>
        <w:pStyle w:val="a"/>
        <w:numPr>
          <w:ilvl w:val="0"/>
          <w:numId w:val="6"/>
        </w:numPr>
        <w:tabs>
          <w:tab w:val="clear" w:pos="846"/>
        </w:tabs>
        <w:spacing w:line="276" w:lineRule="auto"/>
        <w:rPr>
          <w:rFonts w:ascii="Times New Roman"/>
        </w:rPr>
      </w:pPr>
      <w:r>
        <w:rPr>
          <w:rFonts w:ascii="Times New Roman"/>
        </w:rPr>
        <w:t>所</w:t>
      </w:r>
      <w:r>
        <w:rPr>
          <w:rFonts w:ascii="Times New Roman"/>
        </w:rPr>
        <w:t>有紧固件不得松动，各种调节件灵活、功能正常；</w:t>
      </w:r>
    </w:p>
    <w:p w14:paraId="17117AAA" w14:textId="77777777" w:rsidR="008375FD" w:rsidRDefault="003354A7">
      <w:pPr>
        <w:pStyle w:val="a"/>
        <w:numPr>
          <w:ilvl w:val="0"/>
          <w:numId w:val="6"/>
        </w:numPr>
        <w:tabs>
          <w:tab w:val="clear" w:pos="846"/>
        </w:tabs>
        <w:spacing w:line="276" w:lineRule="auto"/>
        <w:rPr>
          <w:rFonts w:ascii="Times New Roman"/>
        </w:rPr>
      </w:pPr>
      <w:r>
        <w:rPr>
          <w:rFonts w:ascii="Times New Roman"/>
        </w:rPr>
        <w:t>零件表面</w:t>
      </w:r>
      <w:r>
        <w:rPr>
          <w:rFonts w:ascii="Times New Roman" w:hint="eastAsia"/>
        </w:rPr>
        <w:t>不得</w:t>
      </w:r>
      <w:r>
        <w:rPr>
          <w:rFonts w:ascii="Times New Roman"/>
        </w:rPr>
        <w:t>锈蚀</w:t>
      </w:r>
      <w:r>
        <w:rPr>
          <w:rFonts w:ascii="Times New Roman" w:hint="eastAsia"/>
        </w:rPr>
        <w:t>；</w:t>
      </w:r>
    </w:p>
    <w:p w14:paraId="149B8F59" w14:textId="77777777" w:rsidR="008375FD" w:rsidRDefault="003354A7">
      <w:pPr>
        <w:pStyle w:val="a"/>
        <w:numPr>
          <w:ilvl w:val="0"/>
          <w:numId w:val="6"/>
        </w:numPr>
        <w:tabs>
          <w:tab w:val="clear" w:pos="846"/>
        </w:tabs>
        <w:spacing w:line="276" w:lineRule="auto"/>
        <w:rPr>
          <w:rFonts w:ascii="Times New Roman"/>
        </w:rPr>
      </w:pPr>
      <w:r>
        <w:rPr>
          <w:rFonts w:ascii="Times New Roman" w:hint="eastAsia"/>
        </w:rPr>
        <w:t>制备泵可拆部分应能无障碍地拆装</w:t>
      </w:r>
      <w:r>
        <w:rPr>
          <w:rFonts w:ascii="Times New Roman"/>
        </w:rPr>
        <w:t>。</w:t>
      </w:r>
    </w:p>
    <w:p w14:paraId="2ED6F6AA" w14:textId="77777777" w:rsidR="008375FD" w:rsidRDefault="003354A7">
      <w:pPr>
        <w:pStyle w:val="afffff4"/>
        <w:spacing w:before="120" w:after="120"/>
      </w:pPr>
      <w:r>
        <w:t>4.</w:t>
      </w:r>
      <w:r>
        <w:rPr>
          <w:rFonts w:hint="eastAsia"/>
        </w:rPr>
        <w:t>3</w:t>
      </w:r>
      <w:r>
        <w:t xml:space="preserve"> </w:t>
      </w:r>
      <w:r>
        <w:rPr>
          <w:rFonts w:hint="eastAsia"/>
        </w:rPr>
        <w:t>制备泵流路材质</w:t>
      </w:r>
    </w:p>
    <w:p w14:paraId="07C1AD7B" w14:textId="77777777" w:rsidR="008375FD" w:rsidRDefault="003354A7">
      <w:pPr>
        <w:pStyle w:val="a"/>
        <w:numPr>
          <w:ilvl w:val="0"/>
          <w:numId w:val="0"/>
        </w:numPr>
        <w:tabs>
          <w:tab w:val="clear" w:pos="846"/>
          <w:tab w:val="left" w:pos="426"/>
        </w:tabs>
        <w:spacing w:line="276" w:lineRule="auto"/>
        <w:ind w:firstLine="425"/>
        <w:rPr>
          <w:rFonts w:ascii="Times New Roman"/>
        </w:rPr>
      </w:pPr>
      <w:r>
        <w:rPr>
          <w:rFonts w:ascii="Times New Roman" w:hint="eastAsia"/>
        </w:rPr>
        <w:t>系统中流路材质应符合设计需求，并在产品说明中说明符合性标准及使用注意事项等。</w:t>
      </w:r>
    </w:p>
    <w:p w14:paraId="3A0D3304" w14:textId="77777777" w:rsidR="008375FD" w:rsidRDefault="003354A7">
      <w:pPr>
        <w:pStyle w:val="afffff4"/>
        <w:spacing w:before="120" w:after="120"/>
        <w:outlineLvl w:val="1"/>
      </w:pPr>
      <w:r>
        <w:t>4.</w:t>
      </w:r>
      <w:r>
        <w:rPr>
          <w:rFonts w:hint="eastAsia"/>
        </w:rPr>
        <w:t>4</w:t>
      </w:r>
      <w:r>
        <w:t xml:space="preserve"> </w:t>
      </w:r>
      <w:r>
        <w:rPr>
          <w:rFonts w:hint="eastAsia"/>
        </w:rPr>
        <w:t>功能</w:t>
      </w:r>
    </w:p>
    <w:p w14:paraId="276B0070" w14:textId="77777777" w:rsidR="008375FD" w:rsidRDefault="003354A7">
      <w:pPr>
        <w:pStyle w:val="af9"/>
        <w:spacing w:line="276" w:lineRule="auto"/>
        <w:rPr>
          <w:rFonts w:ascii="Times New Roman" w:eastAsiaTheme="minorEastAsia"/>
          <w:sz w:val="21"/>
          <w:szCs w:val="21"/>
        </w:rPr>
      </w:pPr>
      <w:proofErr w:type="gramStart"/>
      <w:r>
        <w:rPr>
          <w:rFonts w:ascii="Times New Roman" w:eastAsiaTheme="minorEastAsia"/>
          <w:sz w:val="21"/>
          <w:szCs w:val="21"/>
        </w:rPr>
        <w:t>制备泵</w:t>
      </w:r>
      <w:r>
        <w:rPr>
          <w:rFonts w:ascii="Times New Roman" w:eastAsiaTheme="minorEastAsia" w:hint="eastAsia"/>
          <w:sz w:val="21"/>
          <w:szCs w:val="21"/>
        </w:rPr>
        <w:t>应包含</w:t>
      </w:r>
      <w:proofErr w:type="gramEnd"/>
      <w:r>
        <w:rPr>
          <w:rFonts w:ascii="Times New Roman" w:eastAsiaTheme="minorEastAsia" w:hint="eastAsia"/>
          <w:sz w:val="21"/>
          <w:szCs w:val="21"/>
        </w:rPr>
        <w:t>以下主要功能</w:t>
      </w:r>
      <w:r>
        <w:rPr>
          <w:rFonts w:ascii="Times New Roman" w:eastAsiaTheme="minorEastAsia"/>
          <w:sz w:val="21"/>
          <w:szCs w:val="21"/>
        </w:rPr>
        <w:t>：</w:t>
      </w:r>
    </w:p>
    <w:p w14:paraId="4EFC9650" w14:textId="77777777" w:rsidR="008375FD" w:rsidRDefault="003354A7">
      <w:pPr>
        <w:pStyle w:val="af9"/>
        <w:numPr>
          <w:ilvl w:val="0"/>
          <w:numId w:val="7"/>
        </w:numPr>
        <w:tabs>
          <w:tab w:val="clear" w:pos="4201"/>
          <w:tab w:val="clear" w:pos="9298"/>
          <w:tab w:val="center" w:pos="426"/>
        </w:tabs>
        <w:spacing w:line="276" w:lineRule="auto"/>
        <w:ind w:left="426" w:firstLineChars="0" w:firstLine="0"/>
        <w:rPr>
          <w:rFonts w:ascii="Times New Roman" w:eastAsiaTheme="minorEastAsia"/>
          <w:sz w:val="21"/>
          <w:szCs w:val="21"/>
        </w:rPr>
      </w:pPr>
      <w:r>
        <w:rPr>
          <w:rFonts w:ascii="Times New Roman" w:eastAsiaTheme="minorEastAsia" w:hint="eastAsia"/>
          <w:sz w:val="21"/>
          <w:szCs w:val="21"/>
        </w:rPr>
        <w:t>流量设定功能：用户可以根据使用需求，设定需要的流量值，设定步长不高于</w:t>
      </w:r>
      <w:r>
        <w:rPr>
          <w:rFonts w:ascii="Times New Roman" w:eastAsiaTheme="minorEastAsia" w:hint="eastAsia"/>
          <w:sz w:val="21"/>
          <w:szCs w:val="21"/>
        </w:rPr>
        <w:t>1.0 mL/min</w:t>
      </w:r>
      <w:r>
        <w:rPr>
          <w:rFonts w:ascii="Times New Roman" w:eastAsiaTheme="minorEastAsia" w:hint="eastAsia"/>
          <w:sz w:val="21"/>
          <w:szCs w:val="21"/>
        </w:rPr>
        <w:t>。</w:t>
      </w:r>
    </w:p>
    <w:p w14:paraId="4B1F5BCB" w14:textId="77777777" w:rsidR="008375FD" w:rsidRDefault="003354A7">
      <w:pPr>
        <w:pStyle w:val="af9"/>
        <w:numPr>
          <w:ilvl w:val="0"/>
          <w:numId w:val="7"/>
        </w:numPr>
        <w:tabs>
          <w:tab w:val="clear" w:pos="4201"/>
          <w:tab w:val="clear" w:pos="9298"/>
          <w:tab w:val="center" w:pos="426"/>
        </w:tabs>
        <w:spacing w:line="276" w:lineRule="auto"/>
        <w:ind w:left="426" w:firstLineChars="0" w:firstLine="0"/>
        <w:rPr>
          <w:rFonts w:ascii="Times New Roman" w:eastAsiaTheme="minorEastAsia"/>
          <w:sz w:val="21"/>
          <w:szCs w:val="21"/>
        </w:rPr>
      </w:pPr>
      <w:r>
        <w:rPr>
          <w:rFonts w:ascii="Times New Roman" w:eastAsiaTheme="minorEastAsia" w:hint="eastAsia"/>
          <w:sz w:val="21"/>
          <w:szCs w:val="21"/>
        </w:rPr>
        <w:t>流量校正功能：通过按键或其他功能设定方式，实现流量出现偏差时可校正功能。</w:t>
      </w:r>
    </w:p>
    <w:p w14:paraId="0D1167B2" w14:textId="77777777" w:rsidR="008375FD" w:rsidRDefault="003354A7">
      <w:pPr>
        <w:pStyle w:val="af9"/>
        <w:numPr>
          <w:ilvl w:val="0"/>
          <w:numId w:val="7"/>
        </w:numPr>
        <w:tabs>
          <w:tab w:val="clear" w:pos="4201"/>
          <w:tab w:val="clear" w:pos="9298"/>
          <w:tab w:val="center" w:pos="426"/>
        </w:tabs>
        <w:spacing w:line="276" w:lineRule="auto"/>
        <w:ind w:left="426" w:firstLineChars="0" w:firstLine="0"/>
        <w:rPr>
          <w:rFonts w:ascii="Times New Roman" w:eastAsiaTheme="minorEastAsia"/>
          <w:sz w:val="21"/>
          <w:szCs w:val="21"/>
        </w:rPr>
      </w:pPr>
      <w:r>
        <w:rPr>
          <w:rFonts w:ascii="Times New Roman" w:eastAsiaTheme="minorEastAsia" w:hint="eastAsia"/>
          <w:sz w:val="21"/>
          <w:szCs w:val="21"/>
        </w:rPr>
        <w:t>压力单位选择：至少包括</w:t>
      </w:r>
      <w:r>
        <w:rPr>
          <w:rFonts w:ascii="Times New Roman" w:eastAsiaTheme="minorEastAsia" w:hint="eastAsia"/>
          <w:sz w:val="21"/>
          <w:szCs w:val="21"/>
        </w:rPr>
        <w:t>MPa\Psi\bar</w:t>
      </w:r>
      <w:r>
        <w:rPr>
          <w:rFonts w:ascii="Times New Roman" w:eastAsiaTheme="minorEastAsia" w:hint="eastAsia"/>
          <w:sz w:val="21"/>
          <w:szCs w:val="21"/>
        </w:rPr>
        <w:t>三种。</w:t>
      </w:r>
    </w:p>
    <w:p w14:paraId="6FC3CF2F" w14:textId="77777777" w:rsidR="008375FD" w:rsidRDefault="003354A7">
      <w:pPr>
        <w:pStyle w:val="af9"/>
        <w:numPr>
          <w:ilvl w:val="0"/>
          <w:numId w:val="7"/>
        </w:numPr>
        <w:tabs>
          <w:tab w:val="clear" w:pos="4201"/>
          <w:tab w:val="clear" w:pos="9298"/>
          <w:tab w:val="center" w:pos="426"/>
        </w:tabs>
        <w:spacing w:line="276" w:lineRule="auto"/>
        <w:ind w:left="426" w:firstLineChars="0" w:firstLine="0"/>
        <w:rPr>
          <w:rFonts w:ascii="Times New Roman" w:eastAsiaTheme="minorEastAsia"/>
          <w:sz w:val="21"/>
          <w:szCs w:val="21"/>
        </w:rPr>
      </w:pPr>
      <w:r>
        <w:rPr>
          <w:rFonts w:ascii="Times New Roman" w:eastAsiaTheme="minorEastAsia" w:hint="eastAsia"/>
          <w:sz w:val="21"/>
          <w:szCs w:val="21"/>
        </w:rPr>
        <w:t>压力限设定功能：可以根据需要设定最高压力限，超压自动停泵。</w:t>
      </w:r>
    </w:p>
    <w:p w14:paraId="45F02EC4" w14:textId="77777777" w:rsidR="008375FD" w:rsidRDefault="003354A7">
      <w:pPr>
        <w:pStyle w:val="af9"/>
        <w:numPr>
          <w:ilvl w:val="0"/>
          <w:numId w:val="7"/>
        </w:numPr>
        <w:tabs>
          <w:tab w:val="clear" w:pos="4201"/>
          <w:tab w:val="clear" w:pos="9298"/>
          <w:tab w:val="center" w:pos="426"/>
        </w:tabs>
        <w:spacing w:line="276" w:lineRule="auto"/>
        <w:ind w:left="426" w:firstLineChars="0" w:firstLine="0"/>
        <w:rPr>
          <w:rFonts w:ascii="Times New Roman" w:eastAsiaTheme="minorEastAsia"/>
          <w:sz w:val="21"/>
          <w:szCs w:val="21"/>
        </w:rPr>
      </w:pPr>
      <w:r>
        <w:rPr>
          <w:rFonts w:ascii="Times New Roman" w:eastAsiaTheme="minorEastAsia" w:hint="eastAsia"/>
          <w:sz w:val="21"/>
          <w:szCs w:val="21"/>
        </w:rPr>
        <w:t>压力零点调整功能：可以通过按键或其他功能设定方式，压力零点出现轻微偏移时可回零。</w:t>
      </w:r>
    </w:p>
    <w:p w14:paraId="2A3EF63D" w14:textId="77777777" w:rsidR="008375FD" w:rsidRDefault="003354A7">
      <w:pPr>
        <w:pStyle w:val="af9"/>
        <w:numPr>
          <w:ilvl w:val="0"/>
          <w:numId w:val="7"/>
        </w:numPr>
        <w:tabs>
          <w:tab w:val="clear" w:pos="4201"/>
          <w:tab w:val="clear" w:pos="9298"/>
          <w:tab w:val="center" w:pos="426"/>
        </w:tabs>
        <w:spacing w:line="276" w:lineRule="auto"/>
        <w:ind w:left="426" w:firstLineChars="0" w:firstLine="0"/>
        <w:rPr>
          <w:rFonts w:ascii="Times New Roman" w:eastAsiaTheme="minorEastAsia"/>
          <w:sz w:val="21"/>
          <w:szCs w:val="21"/>
        </w:rPr>
      </w:pPr>
      <w:r>
        <w:rPr>
          <w:rFonts w:ascii="Times New Roman" w:eastAsiaTheme="minorEastAsia" w:hint="eastAsia"/>
          <w:sz w:val="21"/>
          <w:szCs w:val="21"/>
        </w:rPr>
        <w:t>自动柱塞清洗：可以通过按键或其他设定方式，</w:t>
      </w:r>
      <w:proofErr w:type="gramStart"/>
      <w:r>
        <w:rPr>
          <w:rFonts w:ascii="Times New Roman" w:eastAsiaTheme="minorEastAsia" w:hint="eastAsia"/>
          <w:sz w:val="21"/>
          <w:szCs w:val="21"/>
        </w:rPr>
        <w:t>实现泵以大</w:t>
      </w:r>
      <w:proofErr w:type="gramEnd"/>
      <w:r>
        <w:rPr>
          <w:rFonts w:ascii="Times New Roman" w:eastAsiaTheme="minorEastAsia" w:hint="eastAsia"/>
          <w:sz w:val="21"/>
          <w:szCs w:val="21"/>
        </w:rPr>
        <w:t>流量自动冲洗系统功能。</w:t>
      </w:r>
    </w:p>
    <w:p w14:paraId="4C793E41" w14:textId="77777777" w:rsidR="008375FD" w:rsidRDefault="003354A7">
      <w:pPr>
        <w:pStyle w:val="af9"/>
        <w:numPr>
          <w:ilvl w:val="0"/>
          <w:numId w:val="7"/>
        </w:numPr>
        <w:tabs>
          <w:tab w:val="clear" w:pos="4201"/>
          <w:tab w:val="clear" w:pos="9298"/>
          <w:tab w:val="center" w:pos="426"/>
        </w:tabs>
        <w:spacing w:line="276" w:lineRule="auto"/>
        <w:ind w:left="426" w:firstLineChars="0" w:firstLine="0"/>
        <w:rPr>
          <w:rFonts w:ascii="Times New Roman" w:eastAsiaTheme="minorEastAsia"/>
          <w:sz w:val="21"/>
          <w:szCs w:val="21"/>
        </w:rPr>
      </w:pPr>
      <w:r>
        <w:rPr>
          <w:rFonts w:ascii="Times New Roman" w:eastAsiaTheme="minorEastAsia" w:hint="eastAsia"/>
          <w:sz w:val="21"/>
          <w:szCs w:val="21"/>
        </w:rPr>
        <w:t>漏液报警：制备泵流路部分有液体泄漏时，能通过传感器等装置识别并发出警示或停泵。</w:t>
      </w:r>
    </w:p>
    <w:p w14:paraId="62561103" w14:textId="77777777" w:rsidR="008375FD" w:rsidRDefault="003354A7">
      <w:pPr>
        <w:pStyle w:val="afffff4"/>
        <w:spacing w:before="120" w:after="120"/>
        <w:outlineLvl w:val="1"/>
      </w:pPr>
      <w:r>
        <w:t>4.</w:t>
      </w:r>
      <w:r>
        <w:rPr>
          <w:rFonts w:hint="eastAsia"/>
        </w:rPr>
        <w:t>5</w:t>
      </w:r>
      <w:r>
        <w:t xml:space="preserve"> </w:t>
      </w:r>
      <w:r>
        <w:rPr>
          <w:rFonts w:hint="eastAsia"/>
        </w:rPr>
        <w:t>性能指标</w:t>
      </w:r>
    </w:p>
    <w:p w14:paraId="1AD79248" w14:textId="77777777" w:rsidR="008375FD" w:rsidRDefault="003354A7">
      <w:pPr>
        <w:pStyle w:val="afffffc"/>
        <w:spacing w:before="120" w:after="120"/>
      </w:pPr>
      <w:r>
        <w:t>4</w:t>
      </w:r>
      <w:r>
        <w:rPr>
          <w:rFonts w:hint="eastAsia"/>
        </w:rPr>
        <w:t xml:space="preserve">.5.1 </w:t>
      </w:r>
      <w:r>
        <w:rPr>
          <w:rFonts w:hint="eastAsia"/>
        </w:rPr>
        <w:t>压力示值误差</w:t>
      </w:r>
    </w:p>
    <w:p w14:paraId="5B13A71A" w14:textId="77777777" w:rsidR="008375FD" w:rsidRDefault="003354A7">
      <w:pPr>
        <w:spacing w:line="276" w:lineRule="auto"/>
        <w:ind w:firstLineChars="200" w:firstLine="420"/>
      </w:pPr>
      <w:r>
        <w:rPr>
          <w:rFonts w:hint="eastAsia"/>
        </w:rPr>
        <w:t>以相对误差表示，压力示值误差应不超过</w:t>
      </w:r>
      <w:r>
        <w:rPr>
          <w:rFonts w:ascii="Times New Roman" w:hAnsi="Times New Roman"/>
        </w:rPr>
        <w:t>±3%</w:t>
      </w:r>
      <w:r>
        <w:rPr>
          <w:rFonts w:ascii="Times New Roman" w:hAnsi="Times New Roman"/>
        </w:rPr>
        <w:t>。</w:t>
      </w:r>
    </w:p>
    <w:p w14:paraId="1BFE6D36" w14:textId="77777777" w:rsidR="008375FD" w:rsidRDefault="003354A7">
      <w:pPr>
        <w:pStyle w:val="2"/>
        <w:spacing w:beforeLines="50" w:before="120" w:afterLines="50" w:after="120" w:line="240" w:lineRule="auto"/>
        <w:rPr>
          <w:rFonts w:ascii="黑体" w:eastAsia="黑体" w:hAnsi="Times New Roman"/>
          <w:b w:val="0"/>
          <w:bCs w:val="0"/>
          <w:kern w:val="0"/>
          <w:sz w:val="21"/>
          <w:szCs w:val="21"/>
        </w:rPr>
      </w:pPr>
      <w:r>
        <w:rPr>
          <w:rFonts w:ascii="黑体" w:eastAsia="黑体" w:hAnsi="Times New Roman"/>
          <w:b w:val="0"/>
          <w:bCs w:val="0"/>
          <w:kern w:val="0"/>
          <w:sz w:val="21"/>
          <w:szCs w:val="21"/>
        </w:rPr>
        <w:t>4</w:t>
      </w:r>
      <w:r>
        <w:rPr>
          <w:rFonts w:ascii="黑体" w:eastAsia="黑体" w:hAnsi="Times New Roman" w:hint="eastAsia"/>
          <w:b w:val="0"/>
          <w:bCs w:val="0"/>
          <w:kern w:val="0"/>
          <w:sz w:val="21"/>
          <w:szCs w:val="21"/>
        </w:rPr>
        <w:t xml:space="preserve">.5.2 </w:t>
      </w:r>
      <w:r>
        <w:rPr>
          <w:rFonts w:ascii="黑体" w:eastAsia="黑体" w:hAnsi="Times New Roman" w:hint="eastAsia"/>
          <w:b w:val="0"/>
          <w:bCs w:val="0"/>
          <w:kern w:val="0"/>
          <w:sz w:val="21"/>
          <w:szCs w:val="21"/>
        </w:rPr>
        <w:t>密封性</w:t>
      </w:r>
    </w:p>
    <w:p w14:paraId="0AB05F27" w14:textId="77777777" w:rsidR="008375FD" w:rsidRDefault="003354A7">
      <w:pPr>
        <w:spacing w:line="276" w:lineRule="auto"/>
        <w:ind w:firstLineChars="200" w:firstLine="420"/>
      </w:pPr>
      <w:r>
        <w:rPr>
          <w:rFonts w:hint="eastAsia"/>
        </w:rPr>
        <w:t>当系统压力达到最高限压时，</w:t>
      </w:r>
      <w:r>
        <w:rPr>
          <w:rFonts w:ascii="Times New Roman" w:hAnsi="Times New Roman"/>
        </w:rPr>
        <w:t>10</w:t>
      </w:r>
      <w:r>
        <w:rPr>
          <w:rFonts w:ascii="Times New Roman" w:hAnsi="Times New Roman" w:hint="eastAsia"/>
        </w:rPr>
        <w:t xml:space="preserve"> min</w:t>
      </w:r>
      <w:r>
        <w:rPr>
          <w:rFonts w:hint="eastAsia"/>
        </w:rPr>
        <w:t>后系统压力</w:t>
      </w:r>
      <w:proofErr w:type="gramStart"/>
      <w:r>
        <w:rPr>
          <w:rFonts w:hint="eastAsia"/>
        </w:rPr>
        <w:t>下降值</w:t>
      </w:r>
      <w:proofErr w:type="gramEnd"/>
      <w:r>
        <w:rPr>
          <w:rFonts w:hint="eastAsia"/>
        </w:rPr>
        <w:t>应</w:t>
      </w:r>
      <w:r>
        <w:rPr>
          <w:rFonts w:ascii="宋体" w:hAnsi="宋体" w:hint="eastAsia"/>
        </w:rPr>
        <w:t>不超过</w:t>
      </w:r>
      <w:r>
        <w:rPr>
          <w:rFonts w:hint="eastAsia"/>
        </w:rPr>
        <w:t>表</w:t>
      </w:r>
      <w:r>
        <w:rPr>
          <w:rFonts w:hint="eastAsia"/>
        </w:rPr>
        <w:t>1</w:t>
      </w:r>
      <w:r>
        <w:rPr>
          <w:rFonts w:hint="eastAsia"/>
        </w:rPr>
        <w:t>要求，且无明显的漏液。</w:t>
      </w:r>
    </w:p>
    <w:p w14:paraId="2B3F06ED" w14:textId="77777777" w:rsidR="008375FD" w:rsidRDefault="003354A7">
      <w:pPr>
        <w:pStyle w:val="affff2"/>
        <w:spacing w:before="120" w:after="120"/>
      </w:pPr>
      <w:r>
        <w:rPr>
          <w:rFonts w:hint="eastAsia"/>
        </w:rPr>
        <w:t>表</w:t>
      </w:r>
      <w:r>
        <w:rPr>
          <w:rFonts w:hint="eastAsia"/>
        </w:rPr>
        <w:t xml:space="preserve">1 </w:t>
      </w:r>
      <w:r>
        <w:rPr>
          <w:rFonts w:hint="eastAsia"/>
        </w:rPr>
        <w:t>制备泵密</w:t>
      </w:r>
      <w:r>
        <w:rPr>
          <w:rFonts w:hint="eastAsia"/>
        </w:rPr>
        <w:t>封性要求</w:t>
      </w:r>
    </w:p>
    <w:tbl>
      <w:tblPr>
        <w:tblStyle w:val="aff0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8"/>
        <w:gridCol w:w="4721"/>
      </w:tblGrid>
      <w:tr w:rsidR="008375FD" w14:paraId="6D7EC465" w14:textId="77777777">
        <w:tc>
          <w:tcPr>
            <w:tcW w:w="2499" w:type="pct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2BF98EEF" w14:textId="77777777" w:rsidR="008375FD" w:rsidRDefault="003354A7">
            <w:pPr>
              <w:numPr>
                <w:ilvl w:val="0"/>
                <w:numId w:val="0"/>
              </w:numPr>
              <w:spacing w:line="276" w:lineRule="auto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测试压力限</w:t>
            </w:r>
          </w:p>
          <w:p w14:paraId="1FED42B0" w14:textId="77777777" w:rsidR="008375FD" w:rsidRDefault="003354A7">
            <w:pPr>
              <w:numPr>
                <w:ilvl w:val="0"/>
                <w:numId w:val="0"/>
              </w:numPr>
              <w:spacing w:line="276" w:lineRule="auto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MPa</w:t>
            </w:r>
          </w:p>
        </w:tc>
        <w:tc>
          <w:tcPr>
            <w:tcW w:w="2500" w:type="pct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</w:tcPr>
          <w:p w14:paraId="6C2427EF" w14:textId="77777777" w:rsidR="008375FD" w:rsidRDefault="003354A7">
            <w:pPr>
              <w:numPr>
                <w:ilvl w:val="0"/>
                <w:numId w:val="0"/>
              </w:numPr>
              <w:spacing w:line="276" w:lineRule="auto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压力降要求</w:t>
            </w:r>
          </w:p>
          <w:p w14:paraId="421CFF66" w14:textId="77777777" w:rsidR="008375FD" w:rsidRDefault="003354A7">
            <w:pPr>
              <w:numPr>
                <w:ilvl w:val="0"/>
                <w:numId w:val="0"/>
              </w:numPr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MPa</w:t>
            </w:r>
          </w:p>
        </w:tc>
      </w:tr>
      <w:tr w:rsidR="008375FD" w14:paraId="1A107CC3" w14:textId="77777777">
        <w:tc>
          <w:tcPr>
            <w:tcW w:w="2499" w:type="pct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3413673" w14:textId="77777777" w:rsidR="008375FD" w:rsidRDefault="003354A7">
            <w:pPr>
              <w:numPr>
                <w:ilvl w:val="0"/>
                <w:numId w:val="0"/>
              </w:numPr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  <w:tc>
          <w:tcPr>
            <w:tcW w:w="2500" w:type="pct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</w:tcPr>
          <w:p w14:paraId="67D2B902" w14:textId="77777777" w:rsidR="008375FD" w:rsidRDefault="003354A7">
            <w:pPr>
              <w:numPr>
                <w:ilvl w:val="0"/>
                <w:numId w:val="0"/>
              </w:numPr>
              <w:spacing w:line="276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≤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0.1</w:t>
            </w:r>
          </w:p>
        </w:tc>
      </w:tr>
      <w:tr w:rsidR="008375FD" w14:paraId="199A1743" w14:textId="77777777">
        <w:tc>
          <w:tcPr>
            <w:tcW w:w="2499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F020F" w14:textId="77777777" w:rsidR="008375FD" w:rsidRDefault="003354A7">
            <w:pPr>
              <w:numPr>
                <w:ilvl w:val="0"/>
                <w:numId w:val="0"/>
              </w:numPr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A4EBC49" w14:textId="77777777" w:rsidR="008375FD" w:rsidRDefault="003354A7">
            <w:pPr>
              <w:numPr>
                <w:ilvl w:val="0"/>
                <w:numId w:val="0"/>
              </w:numPr>
              <w:spacing w:line="276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≤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0.5</w:t>
            </w:r>
          </w:p>
        </w:tc>
      </w:tr>
      <w:tr w:rsidR="008375FD" w14:paraId="1D0F4DD5" w14:textId="77777777">
        <w:tc>
          <w:tcPr>
            <w:tcW w:w="2499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B178B" w14:textId="77777777" w:rsidR="008375FD" w:rsidRDefault="003354A7">
            <w:pPr>
              <w:numPr>
                <w:ilvl w:val="0"/>
                <w:numId w:val="0"/>
              </w:numPr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842FDCC" w14:textId="77777777" w:rsidR="008375FD" w:rsidRDefault="003354A7">
            <w:pPr>
              <w:numPr>
                <w:ilvl w:val="0"/>
                <w:numId w:val="0"/>
              </w:numPr>
              <w:spacing w:line="276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≤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1.5</w:t>
            </w:r>
          </w:p>
        </w:tc>
      </w:tr>
      <w:tr w:rsidR="008375FD" w14:paraId="10CEF93D" w14:textId="77777777">
        <w:tc>
          <w:tcPr>
            <w:tcW w:w="2499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9AC3C" w14:textId="77777777" w:rsidR="008375FD" w:rsidRDefault="003354A7">
            <w:pPr>
              <w:numPr>
                <w:ilvl w:val="0"/>
                <w:numId w:val="0"/>
              </w:numPr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≥</w:t>
            </w: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CC15B0E" w14:textId="77777777" w:rsidR="008375FD" w:rsidRDefault="003354A7">
            <w:pPr>
              <w:numPr>
                <w:ilvl w:val="0"/>
                <w:numId w:val="0"/>
              </w:numPr>
              <w:spacing w:line="276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≤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3.0</w:t>
            </w:r>
          </w:p>
        </w:tc>
      </w:tr>
      <w:tr w:rsidR="008375FD" w14:paraId="2C518DED" w14:textId="77777777">
        <w:tc>
          <w:tcPr>
            <w:tcW w:w="5000" w:type="pct"/>
            <w:gridSpan w:val="2"/>
            <w:tcBorders>
              <w:top w:val="single" w:sz="6" w:space="0" w:color="000000"/>
              <w:bottom w:val="single" w:sz="12" w:space="0" w:color="000000"/>
            </w:tcBorders>
          </w:tcPr>
          <w:p w14:paraId="109DB52E" w14:textId="77777777" w:rsidR="008375FD" w:rsidRDefault="003354A7">
            <w:pPr>
              <w:numPr>
                <w:ilvl w:val="0"/>
                <w:numId w:val="0"/>
              </w:numPr>
              <w:spacing w:line="276" w:lineRule="auto"/>
              <w:ind w:firstLineChars="200" w:firstLine="360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注：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测定压力</w:t>
            </w:r>
            <w:proofErr w:type="gramStart"/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限根据</w:t>
            </w:r>
            <w:proofErr w:type="gramEnd"/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制备泵工作压力范围选取其最大值。</w:t>
            </w:r>
          </w:p>
        </w:tc>
      </w:tr>
    </w:tbl>
    <w:p w14:paraId="6F3C41C5" w14:textId="77777777" w:rsidR="008375FD" w:rsidRDefault="008375FD">
      <w:pPr>
        <w:spacing w:line="276" w:lineRule="auto"/>
        <w:ind w:firstLineChars="200" w:firstLine="360"/>
        <w:rPr>
          <w:rFonts w:ascii="黑体" w:eastAsia="黑体" w:hAnsi="黑体"/>
          <w:sz w:val="18"/>
          <w:szCs w:val="18"/>
        </w:rPr>
      </w:pPr>
    </w:p>
    <w:p w14:paraId="75B40DA3" w14:textId="77777777" w:rsidR="008375FD" w:rsidRDefault="003354A7">
      <w:pPr>
        <w:pStyle w:val="afffff4"/>
        <w:spacing w:before="120" w:after="120"/>
        <w:rPr>
          <w:b/>
          <w:bCs/>
        </w:rPr>
      </w:pPr>
      <w:r>
        <w:lastRenderedPageBreak/>
        <w:t>4</w:t>
      </w:r>
      <w:r>
        <w:rPr>
          <w:rFonts w:hint="eastAsia"/>
        </w:rPr>
        <w:t>.</w:t>
      </w:r>
      <w:r>
        <w:rPr>
          <w:rFonts w:hint="eastAsia"/>
          <w:b/>
          <w:bCs/>
        </w:rPr>
        <w:t>5.3</w:t>
      </w:r>
      <w:r>
        <w:rPr>
          <w:rFonts w:hint="eastAsia"/>
        </w:rPr>
        <w:t xml:space="preserve"> </w:t>
      </w:r>
      <w:r>
        <w:rPr>
          <w:rFonts w:hint="eastAsia"/>
        </w:rPr>
        <w:t>流量输出误差及流量稳定性</w:t>
      </w:r>
    </w:p>
    <w:p w14:paraId="177C15C9" w14:textId="77777777" w:rsidR="008375FD" w:rsidRDefault="003354A7">
      <w:pPr>
        <w:ind w:firstLineChars="202" w:firstLine="424"/>
      </w:pPr>
      <w:r>
        <w:rPr>
          <w:rFonts w:hint="eastAsia"/>
        </w:rPr>
        <w:t>流量输出误差及流量稳定性应符合表</w:t>
      </w:r>
      <w:r>
        <w:rPr>
          <w:rFonts w:ascii="Times New Roman" w:hAnsi="Times New Roman"/>
        </w:rPr>
        <w:t>2</w:t>
      </w:r>
      <w:r>
        <w:rPr>
          <w:rFonts w:hint="eastAsia"/>
        </w:rPr>
        <w:t>要求。</w:t>
      </w:r>
    </w:p>
    <w:p w14:paraId="0E5C8555" w14:textId="77777777" w:rsidR="008375FD" w:rsidRDefault="003354A7">
      <w:pPr>
        <w:pStyle w:val="2"/>
        <w:spacing w:beforeLines="50" w:before="120" w:afterLines="50" w:after="120" w:line="240" w:lineRule="auto"/>
        <w:jc w:val="center"/>
      </w:pPr>
      <w:r>
        <w:rPr>
          <w:rFonts w:ascii="黑体" w:eastAsia="黑体" w:hAnsi="Times New Roman" w:hint="eastAsia"/>
          <w:b w:val="0"/>
          <w:bCs w:val="0"/>
          <w:kern w:val="0"/>
          <w:sz w:val="21"/>
          <w:szCs w:val="21"/>
        </w:rPr>
        <w:t>表</w:t>
      </w:r>
      <w:r>
        <w:rPr>
          <w:rFonts w:ascii="黑体" w:eastAsia="黑体" w:hAnsi="Times New Roman"/>
          <w:b w:val="0"/>
          <w:bCs w:val="0"/>
          <w:kern w:val="0"/>
          <w:sz w:val="21"/>
          <w:szCs w:val="21"/>
        </w:rPr>
        <w:t>2</w:t>
      </w:r>
      <w:r>
        <w:rPr>
          <w:rFonts w:ascii="黑体" w:eastAsia="黑体" w:hAnsi="Times New Roman" w:hint="eastAsia"/>
          <w:b w:val="0"/>
          <w:bCs w:val="0"/>
          <w:kern w:val="0"/>
          <w:sz w:val="21"/>
          <w:szCs w:val="21"/>
        </w:rPr>
        <w:t xml:space="preserve"> </w:t>
      </w:r>
      <w:r>
        <w:rPr>
          <w:rFonts w:ascii="黑体" w:eastAsia="黑体" w:hAnsi="Times New Roman" w:hint="eastAsia"/>
          <w:b w:val="0"/>
          <w:bCs w:val="0"/>
          <w:kern w:val="0"/>
          <w:sz w:val="21"/>
          <w:szCs w:val="21"/>
        </w:rPr>
        <w:t>流量</w:t>
      </w:r>
      <w:bookmarkStart w:id="27" w:name="_Toc344040730"/>
      <w:bookmarkStart w:id="28" w:name="_Toc505844934"/>
      <w:bookmarkStart w:id="29" w:name="_Toc3967247"/>
      <w:bookmarkEnd w:id="26"/>
      <w:r>
        <w:rPr>
          <w:rFonts w:ascii="黑体" w:eastAsia="黑体" w:hAnsi="Times New Roman" w:hint="eastAsia"/>
          <w:b w:val="0"/>
          <w:bCs w:val="0"/>
          <w:kern w:val="0"/>
          <w:sz w:val="21"/>
          <w:szCs w:val="21"/>
        </w:rPr>
        <w:t>输出误差及稳定性要求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2"/>
        <w:gridCol w:w="3119"/>
        <w:gridCol w:w="1984"/>
        <w:gridCol w:w="2224"/>
      </w:tblGrid>
      <w:tr w:rsidR="008375FD" w14:paraId="48E33AE9" w14:textId="77777777">
        <w:trPr>
          <w:cantSplit/>
        </w:trPr>
        <w:tc>
          <w:tcPr>
            <w:tcW w:w="11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E73C208" w14:textId="77777777" w:rsidR="008375FD" w:rsidRDefault="003354A7">
            <w:pPr>
              <w:spacing w:line="30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制备</w:t>
            </w:r>
            <w:proofErr w:type="gramStart"/>
            <w:r>
              <w:rPr>
                <w:rFonts w:ascii="黑体" w:eastAsia="黑体" w:hAnsi="黑体" w:cs="黑体" w:hint="eastAsia"/>
                <w:sz w:val="18"/>
                <w:szCs w:val="18"/>
              </w:rPr>
              <w:t>泵最大</w:t>
            </w:r>
            <w:proofErr w:type="gramEnd"/>
            <w:r>
              <w:rPr>
                <w:rFonts w:ascii="黑体" w:eastAsia="黑体" w:hAnsi="黑体" w:cs="黑体" w:hint="eastAsia"/>
                <w:sz w:val="18"/>
                <w:szCs w:val="18"/>
              </w:rPr>
              <w:t>流量</w:t>
            </w:r>
          </w:p>
          <w:p w14:paraId="09E77092" w14:textId="77777777" w:rsidR="008375FD" w:rsidRDefault="003354A7">
            <w:pPr>
              <w:spacing w:line="30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mL/min</w:t>
            </w:r>
          </w:p>
        </w:tc>
        <w:tc>
          <w:tcPr>
            <w:tcW w:w="16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ED64558" w14:textId="77777777" w:rsidR="008375FD" w:rsidRDefault="003354A7">
            <w:pPr>
              <w:spacing w:line="30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流量设定值</w:t>
            </w:r>
            <w:r>
              <w:rPr>
                <w:rFonts w:ascii="黑体" w:eastAsia="黑体" w:hAnsi="黑体" w:cs="黑体" w:hint="eastAsia"/>
                <w:sz w:val="18"/>
                <w:szCs w:val="18"/>
              </w:rPr>
              <w:t>F</w:t>
            </w:r>
          </w:p>
          <w:p w14:paraId="4D2EEC34" w14:textId="77777777" w:rsidR="008375FD" w:rsidRDefault="003354A7">
            <w:pPr>
              <w:spacing w:line="30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mL/min</w:t>
            </w:r>
          </w:p>
        </w:tc>
        <w:tc>
          <w:tcPr>
            <w:tcW w:w="10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285950" w14:textId="77777777" w:rsidR="008375FD" w:rsidRDefault="003354A7">
            <w:pPr>
              <w:spacing w:line="30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流量输出误差</w:t>
            </w:r>
          </w:p>
          <w:p w14:paraId="52F72468" w14:textId="77777777" w:rsidR="008375FD" w:rsidRDefault="003354A7">
            <w:pPr>
              <w:spacing w:line="30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%</w:t>
            </w:r>
          </w:p>
        </w:tc>
        <w:tc>
          <w:tcPr>
            <w:tcW w:w="117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3C9B85" w14:textId="77777777" w:rsidR="008375FD" w:rsidRDefault="003354A7">
            <w:pPr>
              <w:spacing w:line="30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流量稳定性</w:t>
            </w:r>
          </w:p>
          <w:p w14:paraId="2627332E" w14:textId="77777777" w:rsidR="008375FD" w:rsidRDefault="003354A7">
            <w:pPr>
              <w:spacing w:line="30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%</w:t>
            </w:r>
          </w:p>
        </w:tc>
      </w:tr>
      <w:tr w:rsidR="008375FD" w14:paraId="28F3C7E7" w14:textId="77777777">
        <w:trPr>
          <w:cantSplit/>
        </w:trPr>
        <w:tc>
          <w:tcPr>
            <w:tcW w:w="1119" w:type="pct"/>
            <w:tcBorders>
              <w:top w:val="single" w:sz="12" w:space="0" w:color="auto"/>
              <w:left w:val="single" w:sz="12" w:space="0" w:color="auto"/>
            </w:tcBorders>
          </w:tcPr>
          <w:p w14:paraId="5057D642" w14:textId="77777777" w:rsidR="008375FD" w:rsidRDefault="003354A7">
            <w:pPr>
              <w:spacing w:line="300" w:lineRule="exact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500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及以下</w:t>
            </w:r>
          </w:p>
        </w:tc>
        <w:tc>
          <w:tcPr>
            <w:tcW w:w="1652" w:type="pct"/>
            <w:tcBorders>
              <w:top w:val="single" w:sz="12" w:space="0" w:color="auto"/>
              <w:left w:val="single" w:sz="12" w:space="0" w:color="auto"/>
            </w:tcBorders>
          </w:tcPr>
          <w:p w14:paraId="54C3851B" w14:textId="77777777" w:rsidR="008375FD" w:rsidRDefault="003354A7">
            <w:pPr>
              <w:spacing w:line="300" w:lineRule="exact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100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、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250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，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500</w:t>
            </w:r>
          </w:p>
        </w:tc>
        <w:tc>
          <w:tcPr>
            <w:tcW w:w="1051" w:type="pct"/>
            <w:tcBorders>
              <w:top w:val="single" w:sz="12" w:space="0" w:color="auto"/>
            </w:tcBorders>
            <w:vAlign w:val="center"/>
          </w:tcPr>
          <w:p w14:paraId="6BD6428F" w14:textId="77777777" w:rsidR="008375FD" w:rsidRDefault="003354A7">
            <w:pPr>
              <w:spacing w:line="300" w:lineRule="exact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±2.0</w:t>
            </w:r>
          </w:p>
        </w:tc>
        <w:tc>
          <w:tcPr>
            <w:tcW w:w="1178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5C45B6B" w14:textId="77777777" w:rsidR="008375FD" w:rsidRDefault="003354A7">
            <w:pPr>
              <w:spacing w:line="300" w:lineRule="exact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≤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1.0 </w:t>
            </w:r>
          </w:p>
        </w:tc>
      </w:tr>
      <w:tr w:rsidR="008375FD" w14:paraId="1D828CB5" w14:textId="77777777">
        <w:trPr>
          <w:cantSplit/>
        </w:trPr>
        <w:tc>
          <w:tcPr>
            <w:tcW w:w="1119" w:type="pct"/>
            <w:tcBorders>
              <w:left w:val="single" w:sz="12" w:space="0" w:color="auto"/>
              <w:bottom w:val="single" w:sz="4" w:space="0" w:color="auto"/>
            </w:tcBorders>
          </w:tcPr>
          <w:p w14:paraId="2B48ACF4" w14:textId="77777777" w:rsidR="008375FD" w:rsidRDefault="003354A7">
            <w:pPr>
              <w:spacing w:line="300" w:lineRule="exact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≤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1000</w:t>
            </w:r>
          </w:p>
        </w:tc>
        <w:tc>
          <w:tcPr>
            <w:tcW w:w="1652" w:type="pct"/>
            <w:tcBorders>
              <w:left w:val="single" w:sz="12" w:space="0" w:color="auto"/>
              <w:bottom w:val="single" w:sz="4" w:space="0" w:color="auto"/>
            </w:tcBorders>
          </w:tcPr>
          <w:p w14:paraId="1E1FE3C9" w14:textId="77777777" w:rsidR="008375FD" w:rsidRDefault="003354A7">
            <w:pPr>
              <w:spacing w:line="300" w:lineRule="exact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100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、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500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、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1000</w:t>
            </w:r>
          </w:p>
        </w:tc>
        <w:tc>
          <w:tcPr>
            <w:tcW w:w="1051" w:type="pct"/>
            <w:tcBorders>
              <w:bottom w:val="single" w:sz="4" w:space="0" w:color="auto"/>
            </w:tcBorders>
            <w:vAlign w:val="center"/>
          </w:tcPr>
          <w:p w14:paraId="48725303" w14:textId="77777777" w:rsidR="008375FD" w:rsidRDefault="003354A7">
            <w:pPr>
              <w:spacing w:line="300" w:lineRule="exact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±3.0</w:t>
            </w:r>
          </w:p>
        </w:tc>
        <w:tc>
          <w:tcPr>
            <w:tcW w:w="1178" w:type="pct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4E76E62" w14:textId="77777777" w:rsidR="008375FD" w:rsidRDefault="003354A7">
            <w:pPr>
              <w:spacing w:line="300" w:lineRule="exact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≤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1.5</w:t>
            </w:r>
          </w:p>
        </w:tc>
      </w:tr>
      <w:tr w:rsidR="008375FD" w14:paraId="63452F0E" w14:textId="77777777">
        <w:trPr>
          <w:cantSplit/>
        </w:trPr>
        <w:tc>
          <w:tcPr>
            <w:tcW w:w="1119" w:type="pct"/>
            <w:tcBorders>
              <w:left w:val="single" w:sz="12" w:space="0" w:color="auto"/>
            </w:tcBorders>
          </w:tcPr>
          <w:p w14:paraId="345CACD5" w14:textId="77777777" w:rsidR="008375FD" w:rsidRDefault="003354A7">
            <w:pPr>
              <w:spacing w:line="300" w:lineRule="exact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</w:rPr>
              <w:t>≤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2000</w:t>
            </w:r>
          </w:p>
        </w:tc>
        <w:tc>
          <w:tcPr>
            <w:tcW w:w="1652" w:type="pct"/>
            <w:tcBorders>
              <w:left w:val="single" w:sz="12" w:space="0" w:color="auto"/>
            </w:tcBorders>
          </w:tcPr>
          <w:p w14:paraId="625F403E" w14:textId="77777777" w:rsidR="008375FD" w:rsidRDefault="003354A7">
            <w:pPr>
              <w:spacing w:line="300" w:lineRule="exact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500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、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1000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、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2000</w:t>
            </w:r>
          </w:p>
        </w:tc>
        <w:tc>
          <w:tcPr>
            <w:tcW w:w="1051" w:type="pct"/>
            <w:vAlign w:val="center"/>
          </w:tcPr>
          <w:p w14:paraId="7B3074B2" w14:textId="77777777" w:rsidR="008375FD" w:rsidRDefault="003354A7">
            <w:pPr>
              <w:spacing w:line="300" w:lineRule="exact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±5.0</w:t>
            </w:r>
          </w:p>
        </w:tc>
        <w:tc>
          <w:tcPr>
            <w:tcW w:w="1178" w:type="pct"/>
            <w:tcBorders>
              <w:right w:val="single" w:sz="12" w:space="0" w:color="auto"/>
            </w:tcBorders>
            <w:vAlign w:val="center"/>
          </w:tcPr>
          <w:p w14:paraId="0CF9B944" w14:textId="77777777" w:rsidR="008375FD" w:rsidRDefault="003354A7">
            <w:pPr>
              <w:spacing w:line="300" w:lineRule="exact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≤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2.0</w:t>
            </w:r>
          </w:p>
        </w:tc>
      </w:tr>
      <w:tr w:rsidR="008375FD" w14:paraId="5100C729" w14:textId="77777777">
        <w:trPr>
          <w:cantSplit/>
        </w:trPr>
        <w:tc>
          <w:tcPr>
            <w:tcW w:w="1119" w:type="pct"/>
            <w:tcBorders>
              <w:left w:val="single" w:sz="12" w:space="0" w:color="auto"/>
            </w:tcBorders>
          </w:tcPr>
          <w:p w14:paraId="702B259E" w14:textId="77777777" w:rsidR="008375FD" w:rsidRDefault="003354A7">
            <w:pPr>
              <w:spacing w:line="300" w:lineRule="exact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</w:rPr>
              <w:t>≤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3000</w:t>
            </w:r>
          </w:p>
        </w:tc>
        <w:tc>
          <w:tcPr>
            <w:tcW w:w="1652" w:type="pct"/>
            <w:tcBorders>
              <w:left w:val="single" w:sz="12" w:space="0" w:color="auto"/>
            </w:tcBorders>
          </w:tcPr>
          <w:p w14:paraId="424F1011" w14:textId="77777777" w:rsidR="008375FD" w:rsidRDefault="003354A7">
            <w:pPr>
              <w:spacing w:line="300" w:lineRule="exact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500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、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1500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、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3000</w:t>
            </w:r>
          </w:p>
        </w:tc>
        <w:tc>
          <w:tcPr>
            <w:tcW w:w="1051" w:type="pct"/>
            <w:vAlign w:val="center"/>
          </w:tcPr>
          <w:p w14:paraId="6E2824C7" w14:textId="77777777" w:rsidR="008375FD" w:rsidRDefault="003354A7">
            <w:pPr>
              <w:spacing w:line="300" w:lineRule="exact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±5.0</w:t>
            </w:r>
          </w:p>
        </w:tc>
        <w:tc>
          <w:tcPr>
            <w:tcW w:w="1178" w:type="pct"/>
            <w:tcBorders>
              <w:right w:val="single" w:sz="12" w:space="0" w:color="auto"/>
            </w:tcBorders>
            <w:vAlign w:val="center"/>
          </w:tcPr>
          <w:p w14:paraId="1517E6DF" w14:textId="77777777" w:rsidR="008375FD" w:rsidRDefault="003354A7">
            <w:pPr>
              <w:spacing w:line="300" w:lineRule="exact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≤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3.0</w:t>
            </w:r>
          </w:p>
        </w:tc>
      </w:tr>
      <w:tr w:rsidR="008375FD" w14:paraId="01D27B6D" w14:textId="77777777">
        <w:trPr>
          <w:cantSplit/>
        </w:trPr>
        <w:tc>
          <w:tcPr>
            <w:tcW w:w="1119" w:type="pct"/>
            <w:tcBorders>
              <w:left w:val="single" w:sz="12" w:space="0" w:color="auto"/>
            </w:tcBorders>
          </w:tcPr>
          <w:p w14:paraId="25E55B0B" w14:textId="77777777" w:rsidR="008375FD" w:rsidRDefault="003354A7">
            <w:pPr>
              <w:spacing w:line="300" w:lineRule="exact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&gt;3000</w:t>
            </w:r>
          </w:p>
        </w:tc>
        <w:tc>
          <w:tcPr>
            <w:tcW w:w="1652" w:type="pct"/>
            <w:tcBorders>
              <w:left w:val="single" w:sz="12" w:space="0" w:color="auto"/>
            </w:tcBorders>
          </w:tcPr>
          <w:p w14:paraId="6AE28518" w14:textId="77777777" w:rsidR="008375FD" w:rsidRDefault="003354A7">
            <w:pPr>
              <w:spacing w:line="300" w:lineRule="exact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5000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、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7000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、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13000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、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20000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、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40000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、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51000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、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76000</w:t>
            </w:r>
          </w:p>
        </w:tc>
        <w:tc>
          <w:tcPr>
            <w:tcW w:w="1051" w:type="pct"/>
            <w:vAlign w:val="center"/>
          </w:tcPr>
          <w:p w14:paraId="0F18CA3B" w14:textId="77777777" w:rsidR="008375FD" w:rsidRDefault="003354A7">
            <w:pPr>
              <w:spacing w:line="300" w:lineRule="exact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±1.5</w:t>
            </w:r>
          </w:p>
        </w:tc>
        <w:tc>
          <w:tcPr>
            <w:tcW w:w="1178" w:type="pct"/>
            <w:tcBorders>
              <w:right w:val="single" w:sz="12" w:space="0" w:color="auto"/>
            </w:tcBorders>
            <w:vAlign w:val="center"/>
          </w:tcPr>
          <w:p w14:paraId="4512EB1C" w14:textId="77777777" w:rsidR="008375FD" w:rsidRDefault="003354A7">
            <w:pPr>
              <w:spacing w:line="300" w:lineRule="exact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≤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1.5</w:t>
            </w:r>
          </w:p>
        </w:tc>
      </w:tr>
      <w:tr w:rsidR="008375FD" w14:paraId="59855F49" w14:textId="77777777">
        <w:trPr>
          <w:cantSplit/>
          <w:trHeight w:val="365"/>
        </w:trPr>
        <w:tc>
          <w:tcPr>
            <w:tcW w:w="5000" w:type="pct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D5A772" w14:textId="77777777" w:rsidR="008375FD" w:rsidRDefault="003354A7">
            <w:pPr>
              <w:pStyle w:val="afffff5"/>
              <w:spacing w:before="120" w:after="120" w:line="300" w:lineRule="auto"/>
              <w:ind w:firstLineChars="200" w:firstLine="360"/>
              <w:rPr>
                <w:rFonts w:ascii="Times New Roman" w:eastAsiaTheme="minorEastAsia"/>
                <w:sz w:val="18"/>
                <w:szCs w:val="18"/>
              </w:rPr>
            </w:pPr>
            <w:r>
              <w:rPr>
                <w:rFonts w:ascii="Times New Roman" w:eastAsiaTheme="minorEastAsia"/>
                <w:sz w:val="18"/>
                <w:szCs w:val="18"/>
              </w:rPr>
              <w:t>注：流量的设定可根据制备泵流量范围而定，但需要包括声称可达到准确性指标的临界流量值（最大与最小）。</w:t>
            </w:r>
          </w:p>
        </w:tc>
      </w:tr>
    </w:tbl>
    <w:p w14:paraId="6CA55E0F" w14:textId="77777777" w:rsidR="008375FD" w:rsidRDefault="008375FD">
      <w:pPr>
        <w:rPr>
          <w:rFonts w:hAnsi="黑体" w:cs="黑体"/>
        </w:rPr>
      </w:pPr>
    </w:p>
    <w:p w14:paraId="1F166940" w14:textId="77777777" w:rsidR="008375FD" w:rsidRDefault="003354A7">
      <w:pPr>
        <w:pStyle w:val="afffff5"/>
        <w:spacing w:before="120" w:after="120" w:line="300" w:lineRule="auto"/>
        <w:rPr>
          <w:rFonts w:hAnsi="黑体" w:cs="黑体"/>
        </w:rPr>
      </w:pPr>
      <w:r>
        <w:rPr>
          <w:rFonts w:hAnsi="黑体" w:cs="黑体"/>
        </w:rPr>
        <w:t>4</w:t>
      </w:r>
      <w:r>
        <w:rPr>
          <w:rFonts w:hAnsi="黑体" w:cs="黑体" w:hint="eastAsia"/>
        </w:rPr>
        <w:t>.6</w:t>
      </w:r>
      <w:r>
        <w:rPr>
          <w:rFonts w:hAnsi="黑体" w:cs="黑体" w:hint="eastAsia"/>
        </w:rPr>
        <w:t>安全</w:t>
      </w:r>
      <w:bookmarkEnd w:id="27"/>
    </w:p>
    <w:p w14:paraId="39D08335" w14:textId="77777777" w:rsidR="008375FD" w:rsidRDefault="003354A7">
      <w:pPr>
        <w:pStyle w:val="afffff4"/>
        <w:spacing w:before="120" w:after="120" w:line="300" w:lineRule="auto"/>
        <w:rPr>
          <w:rFonts w:hAnsi="黑体" w:cs="黑体"/>
        </w:rPr>
      </w:pPr>
      <w:bookmarkStart w:id="30" w:name="_Toc344040731"/>
      <w:bookmarkStart w:id="31" w:name="_Toc344040736"/>
      <w:r>
        <w:rPr>
          <w:rFonts w:hAnsi="黑体" w:cs="黑体"/>
        </w:rPr>
        <w:t>4</w:t>
      </w:r>
      <w:r>
        <w:rPr>
          <w:rFonts w:hAnsi="黑体" w:cs="黑体" w:hint="eastAsia"/>
        </w:rPr>
        <w:t>.6.1</w:t>
      </w:r>
      <w:r>
        <w:rPr>
          <w:rFonts w:hAnsi="黑体" w:cs="黑体" w:hint="eastAsia"/>
        </w:rPr>
        <w:t>接触电流</w:t>
      </w:r>
      <w:bookmarkEnd w:id="30"/>
    </w:p>
    <w:p w14:paraId="0F46629F" w14:textId="77777777" w:rsidR="008375FD" w:rsidRDefault="003354A7">
      <w:pPr>
        <w:pStyle w:val="af9"/>
        <w:spacing w:line="300" w:lineRule="auto"/>
        <w:ind w:firstLineChars="0" w:firstLine="0"/>
        <w:rPr>
          <w:rFonts w:ascii="黑体" w:eastAsia="黑体" w:hAnsi="黑体"/>
          <w:sz w:val="21"/>
          <w:szCs w:val="21"/>
        </w:rPr>
      </w:pPr>
      <w:r>
        <w:rPr>
          <w:rFonts w:ascii="黑体" w:eastAsia="黑体" w:hAnsi="黑体"/>
          <w:sz w:val="21"/>
          <w:szCs w:val="21"/>
        </w:rPr>
        <w:t>4.</w:t>
      </w:r>
      <w:r>
        <w:rPr>
          <w:rFonts w:ascii="黑体" w:eastAsia="黑体" w:hAnsi="黑体" w:hint="eastAsia"/>
          <w:sz w:val="21"/>
          <w:szCs w:val="21"/>
        </w:rPr>
        <w:t>6</w:t>
      </w:r>
      <w:r>
        <w:rPr>
          <w:rFonts w:ascii="黑体" w:eastAsia="黑体" w:hAnsi="黑体"/>
          <w:sz w:val="21"/>
          <w:szCs w:val="21"/>
        </w:rPr>
        <w:t xml:space="preserve">.1.1 </w:t>
      </w:r>
      <w:r>
        <w:rPr>
          <w:rFonts w:hAnsi="宋体" w:hint="eastAsia"/>
          <w:sz w:val="21"/>
          <w:szCs w:val="21"/>
        </w:rPr>
        <w:t>在正常工作条件下，仪器的接触电流应不大于</w:t>
      </w:r>
      <w:r>
        <w:rPr>
          <w:rFonts w:ascii="Times New Roman"/>
          <w:sz w:val="21"/>
          <w:szCs w:val="21"/>
        </w:rPr>
        <w:t>0.5 mA</w:t>
      </w:r>
      <w:r>
        <w:rPr>
          <w:rFonts w:hAnsi="宋体" w:hint="eastAsia"/>
          <w:sz w:val="21"/>
          <w:szCs w:val="21"/>
        </w:rPr>
        <w:t>（有效值）或</w:t>
      </w:r>
      <w:r>
        <w:rPr>
          <w:rFonts w:ascii="Times New Roman"/>
          <w:sz w:val="21"/>
          <w:szCs w:val="21"/>
        </w:rPr>
        <w:t>0.7 mA</w:t>
      </w:r>
      <w:r>
        <w:rPr>
          <w:rFonts w:hAnsi="宋体" w:hint="eastAsia"/>
          <w:sz w:val="21"/>
          <w:szCs w:val="21"/>
        </w:rPr>
        <w:t>（峰</w:t>
      </w:r>
      <w:r>
        <w:rPr>
          <w:rFonts w:hAnsi="宋体"/>
          <w:sz w:val="21"/>
          <w:szCs w:val="21"/>
        </w:rPr>
        <w:t>-</w:t>
      </w:r>
      <w:r>
        <w:rPr>
          <w:rFonts w:hAnsi="宋体" w:hint="eastAsia"/>
          <w:sz w:val="21"/>
          <w:szCs w:val="21"/>
        </w:rPr>
        <w:t>峰值）</w:t>
      </w:r>
      <w:r>
        <w:rPr>
          <w:rFonts w:ascii="黑体" w:eastAsia="黑体" w:hAnsi="黑体" w:hint="eastAsia"/>
          <w:sz w:val="21"/>
          <w:szCs w:val="21"/>
        </w:rPr>
        <w:t>。</w:t>
      </w:r>
    </w:p>
    <w:p w14:paraId="1A42237D" w14:textId="77777777" w:rsidR="008375FD" w:rsidRDefault="003354A7">
      <w:pPr>
        <w:pStyle w:val="af9"/>
        <w:tabs>
          <w:tab w:val="clear" w:pos="4201"/>
          <w:tab w:val="center" w:pos="851"/>
        </w:tabs>
        <w:spacing w:line="300" w:lineRule="auto"/>
        <w:ind w:firstLineChars="0" w:firstLine="0"/>
        <w:rPr>
          <w:rFonts w:ascii="黑体" w:eastAsia="黑体" w:hAnsi="黑体"/>
          <w:sz w:val="21"/>
          <w:szCs w:val="21"/>
        </w:rPr>
      </w:pPr>
      <w:r>
        <w:rPr>
          <w:rFonts w:ascii="黑体" w:eastAsia="黑体" w:hAnsi="黑体" w:cs="黑体"/>
          <w:sz w:val="21"/>
          <w:szCs w:val="21"/>
        </w:rPr>
        <w:t>4</w:t>
      </w:r>
      <w:r>
        <w:rPr>
          <w:rFonts w:ascii="黑体" w:eastAsia="黑体" w:hAnsi="黑体" w:cs="黑体" w:hint="eastAsia"/>
          <w:sz w:val="21"/>
          <w:szCs w:val="21"/>
        </w:rPr>
        <w:t>.6.1.2</w:t>
      </w:r>
      <w:r>
        <w:rPr>
          <w:rFonts w:hAnsi="宋体" w:hint="eastAsia"/>
          <w:sz w:val="21"/>
          <w:szCs w:val="21"/>
        </w:rPr>
        <w:t xml:space="preserve"> </w:t>
      </w:r>
      <w:r>
        <w:rPr>
          <w:rFonts w:hAnsi="宋体" w:hint="eastAsia"/>
          <w:sz w:val="21"/>
          <w:szCs w:val="21"/>
        </w:rPr>
        <w:t>在单一故障条件下，仪器的接触电流应不大于</w:t>
      </w:r>
      <w:r>
        <w:rPr>
          <w:rFonts w:ascii="Times New Roman"/>
          <w:sz w:val="21"/>
          <w:szCs w:val="21"/>
        </w:rPr>
        <w:t>3.5 mA</w:t>
      </w:r>
      <w:r>
        <w:rPr>
          <w:rFonts w:hAnsi="宋体" w:hint="eastAsia"/>
          <w:sz w:val="21"/>
          <w:szCs w:val="21"/>
        </w:rPr>
        <w:t>（有效值）或</w:t>
      </w:r>
      <w:r>
        <w:rPr>
          <w:rFonts w:ascii="Times New Roman"/>
          <w:sz w:val="21"/>
          <w:szCs w:val="21"/>
        </w:rPr>
        <w:t>5</w:t>
      </w:r>
      <w:r>
        <w:rPr>
          <w:rFonts w:ascii="Times New Roman" w:hint="eastAsia"/>
          <w:sz w:val="21"/>
          <w:szCs w:val="21"/>
        </w:rPr>
        <w:t>.0</w:t>
      </w:r>
      <w:r>
        <w:rPr>
          <w:rFonts w:ascii="Times New Roman"/>
          <w:sz w:val="21"/>
          <w:szCs w:val="21"/>
        </w:rPr>
        <w:t xml:space="preserve"> mA</w:t>
      </w:r>
      <w:r>
        <w:rPr>
          <w:rFonts w:hAnsi="宋体" w:hint="eastAsia"/>
          <w:sz w:val="21"/>
          <w:szCs w:val="21"/>
        </w:rPr>
        <w:t>（峰</w:t>
      </w:r>
      <w:r>
        <w:rPr>
          <w:rFonts w:hAnsi="宋体"/>
          <w:sz w:val="21"/>
          <w:szCs w:val="21"/>
        </w:rPr>
        <w:t>-</w:t>
      </w:r>
      <w:r>
        <w:rPr>
          <w:rFonts w:hAnsi="宋体" w:hint="eastAsia"/>
          <w:sz w:val="21"/>
          <w:szCs w:val="21"/>
        </w:rPr>
        <w:t>峰值）</w:t>
      </w:r>
      <w:r>
        <w:rPr>
          <w:rFonts w:ascii="黑体" w:eastAsia="黑体" w:hAnsi="黑体" w:hint="eastAsia"/>
          <w:sz w:val="21"/>
          <w:szCs w:val="21"/>
        </w:rPr>
        <w:t>。</w:t>
      </w:r>
    </w:p>
    <w:p w14:paraId="76582EF3" w14:textId="77777777" w:rsidR="008375FD" w:rsidRDefault="003354A7">
      <w:pPr>
        <w:pStyle w:val="afffff4"/>
        <w:spacing w:before="120" w:after="120" w:line="300" w:lineRule="auto"/>
        <w:rPr>
          <w:rFonts w:ascii="Times New Roman"/>
        </w:rPr>
      </w:pPr>
      <w:bookmarkStart w:id="32" w:name="_Toc344040732"/>
      <w:r>
        <w:rPr>
          <w:rFonts w:hAnsi="黑体" w:cs="黑体"/>
        </w:rPr>
        <w:t>4</w:t>
      </w:r>
      <w:r>
        <w:rPr>
          <w:rFonts w:hAnsi="黑体" w:cs="黑体" w:hint="eastAsia"/>
        </w:rPr>
        <w:t>.6.2</w:t>
      </w:r>
      <w:r>
        <w:rPr>
          <w:rFonts w:ascii="Times New Roman" w:hint="eastAsia"/>
        </w:rPr>
        <w:t>保护接地</w:t>
      </w:r>
      <w:bookmarkEnd w:id="32"/>
    </w:p>
    <w:p w14:paraId="300E177D" w14:textId="77777777" w:rsidR="008375FD" w:rsidRDefault="003354A7">
      <w:pPr>
        <w:pStyle w:val="af9"/>
        <w:rPr>
          <w:rFonts w:ascii="Calibri" w:hAnsi="Calibri" w:cs="宋体"/>
          <w:kern w:val="2"/>
          <w:sz w:val="21"/>
          <w:szCs w:val="22"/>
        </w:rPr>
      </w:pPr>
      <w:r>
        <w:rPr>
          <w:rFonts w:ascii="Calibri" w:hAnsi="Calibri" w:cs="宋体" w:hint="eastAsia"/>
          <w:kern w:val="2"/>
          <w:sz w:val="21"/>
          <w:szCs w:val="22"/>
        </w:rPr>
        <w:t>在正常工作条件下，保护接地阻抗应不大于</w:t>
      </w:r>
      <w:r>
        <w:rPr>
          <w:rFonts w:ascii="Times New Roman"/>
          <w:sz w:val="21"/>
          <w:szCs w:val="21"/>
        </w:rPr>
        <w:t>0.1 Ω</w:t>
      </w:r>
      <w:r>
        <w:rPr>
          <w:rFonts w:ascii="Calibri" w:hAnsi="Calibri" w:cs="宋体" w:hint="eastAsia"/>
          <w:kern w:val="2"/>
          <w:sz w:val="21"/>
          <w:szCs w:val="22"/>
        </w:rPr>
        <w:t>。</w:t>
      </w:r>
    </w:p>
    <w:p w14:paraId="27A7EFF4" w14:textId="77777777" w:rsidR="008375FD" w:rsidRDefault="003354A7">
      <w:pPr>
        <w:pStyle w:val="afffff4"/>
        <w:tabs>
          <w:tab w:val="left" w:pos="315"/>
        </w:tabs>
        <w:spacing w:before="120" w:after="120" w:line="300" w:lineRule="auto"/>
        <w:ind w:leftChars="-14" w:hangingChars="14" w:hanging="29"/>
        <w:rPr>
          <w:rFonts w:ascii="Times New Roman"/>
        </w:rPr>
      </w:pPr>
      <w:bookmarkStart w:id="33" w:name="_Toc344040733"/>
      <w:r>
        <w:rPr>
          <w:rFonts w:hAnsi="黑体" w:cs="黑体"/>
        </w:rPr>
        <w:t>4</w:t>
      </w:r>
      <w:r>
        <w:rPr>
          <w:rFonts w:hAnsi="黑体" w:cs="黑体" w:hint="eastAsia"/>
        </w:rPr>
        <w:t>.6.3</w:t>
      </w:r>
      <w:r>
        <w:rPr>
          <w:rFonts w:ascii="Times New Roman" w:hint="eastAsia"/>
        </w:rPr>
        <w:t>介电强度</w:t>
      </w:r>
      <w:bookmarkEnd w:id="33"/>
    </w:p>
    <w:p w14:paraId="70AD1970" w14:textId="77777777" w:rsidR="008375FD" w:rsidRDefault="003354A7">
      <w:pPr>
        <w:pStyle w:val="af9"/>
        <w:rPr>
          <w:rFonts w:ascii="Calibri" w:hAnsi="Calibri" w:cs="宋体"/>
          <w:kern w:val="2"/>
          <w:sz w:val="21"/>
          <w:szCs w:val="22"/>
        </w:rPr>
      </w:pPr>
      <w:r>
        <w:rPr>
          <w:rFonts w:ascii="Calibri" w:hAnsi="Calibri" w:cs="宋体" w:hint="eastAsia"/>
          <w:kern w:val="2"/>
          <w:sz w:val="21"/>
          <w:szCs w:val="22"/>
        </w:rPr>
        <w:t>在正常工作条件下，仪器处于非工作状态，电源开关置于接通位置，按表</w:t>
      </w:r>
      <w:r>
        <w:rPr>
          <w:rFonts w:ascii="Times New Roman" w:eastAsia="黑体"/>
          <w:sz w:val="21"/>
          <w:szCs w:val="21"/>
        </w:rPr>
        <w:t>3</w:t>
      </w:r>
      <w:r>
        <w:rPr>
          <w:rFonts w:ascii="Calibri" w:hAnsi="Calibri" w:cs="宋体" w:hint="eastAsia"/>
          <w:kern w:val="2"/>
          <w:sz w:val="21"/>
          <w:szCs w:val="22"/>
        </w:rPr>
        <w:t>规定的试验电压值对受试制备</w:t>
      </w:r>
      <w:proofErr w:type="gramStart"/>
      <w:r>
        <w:rPr>
          <w:rFonts w:ascii="Calibri" w:hAnsi="Calibri" w:cs="宋体" w:hint="eastAsia"/>
          <w:kern w:val="2"/>
          <w:sz w:val="21"/>
          <w:szCs w:val="22"/>
        </w:rPr>
        <w:t>泵进行</w:t>
      </w:r>
      <w:proofErr w:type="gramEnd"/>
      <w:r>
        <w:rPr>
          <w:rFonts w:ascii="Calibri" w:hAnsi="Calibri" w:cs="宋体" w:hint="eastAsia"/>
          <w:kern w:val="2"/>
          <w:sz w:val="21"/>
          <w:szCs w:val="22"/>
        </w:rPr>
        <w:t>试验，</w:t>
      </w:r>
      <w:r>
        <w:rPr>
          <w:rFonts w:ascii="Calibri" w:hAnsi="Calibri" w:cs="宋体"/>
          <w:kern w:val="2"/>
          <w:sz w:val="21"/>
          <w:szCs w:val="22"/>
        </w:rPr>
        <w:t>不应出现击穿或重复飞弧现象。</w:t>
      </w:r>
    </w:p>
    <w:p w14:paraId="3BB5C790" w14:textId="77777777" w:rsidR="008375FD" w:rsidRDefault="003354A7">
      <w:pPr>
        <w:pStyle w:val="affff2"/>
        <w:spacing w:before="120" w:after="120"/>
      </w:pPr>
      <w:r>
        <w:rPr>
          <w:rFonts w:hint="eastAsia"/>
        </w:rPr>
        <w:t>表</w:t>
      </w:r>
      <w:r>
        <w:t>3</w:t>
      </w:r>
      <w:r>
        <w:rPr>
          <w:rFonts w:hint="eastAsia"/>
        </w:rPr>
        <w:t xml:space="preserve"> </w:t>
      </w:r>
      <w:r>
        <w:rPr>
          <w:rFonts w:hint="eastAsia"/>
        </w:rPr>
        <w:t>试验电压</w:t>
      </w:r>
    </w:p>
    <w:p w14:paraId="47B5AC1D" w14:textId="77777777" w:rsidR="008375FD" w:rsidRDefault="003354A7">
      <w:pPr>
        <w:pStyle w:val="affff2"/>
        <w:spacing w:before="120" w:after="120"/>
        <w:ind w:firstLineChars="3750" w:firstLine="7875"/>
        <w:jc w:val="both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单位为伏特（</w:t>
      </w:r>
      <w:r>
        <w:rPr>
          <w:rFonts w:ascii="宋体" w:eastAsia="宋体" w:hAnsi="宋体" w:hint="eastAsia"/>
        </w:rPr>
        <w:t>V</w:t>
      </w:r>
      <w:r>
        <w:rPr>
          <w:rFonts w:ascii="宋体" w:eastAsia="宋体" w:hAnsi="宋体" w:hint="eastAsia"/>
        </w:rPr>
        <w:t>）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1"/>
        <w:gridCol w:w="2393"/>
        <w:gridCol w:w="2393"/>
        <w:gridCol w:w="2393"/>
      </w:tblGrid>
      <w:tr w:rsidR="008375FD" w14:paraId="3E918864" w14:textId="77777777">
        <w:tc>
          <w:tcPr>
            <w:tcW w:w="239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F98B558" w14:textId="77777777" w:rsidR="008375FD" w:rsidRDefault="003354A7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相线</w:t>
            </w:r>
            <w:r>
              <w:rPr>
                <w:rFonts w:ascii="宋体" w:hAnsi="宋体" w:hint="eastAsia"/>
                <w:sz w:val="18"/>
                <w:szCs w:val="18"/>
              </w:rPr>
              <w:t>-</w:t>
            </w:r>
            <w:r>
              <w:rPr>
                <w:rFonts w:ascii="宋体" w:hAnsi="宋体" w:hint="eastAsia"/>
                <w:sz w:val="18"/>
                <w:szCs w:val="18"/>
              </w:rPr>
              <w:t>中线电压交流有效值或直流值</w:t>
            </w:r>
          </w:p>
        </w:tc>
        <w:tc>
          <w:tcPr>
            <w:tcW w:w="23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071BE85" w14:textId="77777777" w:rsidR="008375FD" w:rsidRDefault="003354A7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交流有效值</w:t>
            </w:r>
          </w:p>
        </w:tc>
        <w:tc>
          <w:tcPr>
            <w:tcW w:w="23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6A6CE14" w14:textId="77777777" w:rsidR="008375FD" w:rsidRDefault="003354A7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直流或交流峰值</w:t>
            </w:r>
          </w:p>
        </w:tc>
        <w:tc>
          <w:tcPr>
            <w:tcW w:w="23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83CC656" w14:textId="77777777" w:rsidR="008375FD" w:rsidRDefault="003354A7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脉冲电压峰值（</w:t>
            </w:r>
            <w:r>
              <w:rPr>
                <w:rFonts w:ascii="宋体" w:hAnsi="宋体" w:hint="eastAsia"/>
                <w:sz w:val="18"/>
                <w:szCs w:val="18"/>
              </w:rPr>
              <w:t>1.2/50µs</w:t>
            </w:r>
            <w:r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</w:tr>
      <w:tr w:rsidR="008375FD" w14:paraId="4CBA958B" w14:textId="77777777">
        <w:tc>
          <w:tcPr>
            <w:tcW w:w="2391" w:type="dxa"/>
            <w:tcBorders>
              <w:top w:val="single" w:sz="12" w:space="0" w:color="auto"/>
            </w:tcBorders>
            <w:vAlign w:val="center"/>
          </w:tcPr>
          <w:p w14:paraId="702A322D" w14:textId="77777777" w:rsidR="008375FD" w:rsidRDefault="003354A7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  <w:r>
              <w:rPr>
                <w:rFonts w:ascii="宋体" w:hAnsi="宋体" w:hint="eastAsia"/>
                <w:sz w:val="18"/>
              </w:rPr>
              <w:t>～</w:t>
            </w:r>
            <w:r>
              <w:rPr>
                <w:rFonts w:ascii="宋体" w:hAnsi="宋体" w:hint="eastAsia"/>
                <w:sz w:val="18"/>
              </w:rPr>
              <w:t>60</w:t>
            </w:r>
          </w:p>
        </w:tc>
        <w:tc>
          <w:tcPr>
            <w:tcW w:w="2393" w:type="dxa"/>
            <w:tcBorders>
              <w:top w:val="single" w:sz="12" w:space="0" w:color="auto"/>
            </w:tcBorders>
            <w:vAlign w:val="center"/>
          </w:tcPr>
          <w:p w14:paraId="1DD3DDFD" w14:textId="77777777" w:rsidR="008375FD" w:rsidRDefault="003354A7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500</w:t>
            </w:r>
          </w:p>
        </w:tc>
        <w:tc>
          <w:tcPr>
            <w:tcW w:w="2393" w:type="dxa"/>
            <w:tcBorders>
              <w:top w:val="single" w:sz="12" w:space="0" w:color="auto"/>
            </w:tcBorders>
            <w:vAlign w:val="center"/>
          </w:tcPr>
          <w:p w14:paraId="63F7ED47" w14:textId="77777777" w:rsidR="008375FD" w:rsidRDefault="003354A7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707</w:t>
            </w:r>
          </w:p>
        </w:tc>
        <w:tc>
          <w:tcPr>
            <w:tcW w:w="2393" w:type="dxa"/>
            <w:tcBorders>
              <w:top w:val="single" w:sz="12" w:space="0" w:color="auto"/>
            </w:tcBorders>
            <w:vAlign w:val="center"/>
          </w:tcPr>
          <w:p w14:paraId="3956A9BD" w14:textId="77777777" w:rsidR="008375FD" w:rsidRDefault="003354A7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806</w:t>
            </w:r>
          </w:p>
        </w:tc>
      </w:tr>
      <w:tr w:rsidR="008375FD" w14:paraId="1380C575" w14:textId="77777777">
        <w:tc>
          <w:tcPr>
            <w:tcW w:w="2391" w:type="dxa"/>
            <w:vAlign w:val="center"/>
          </w:tcPr>
          <w:p w14:paraId="2D07E631" w14:textId="77777777" w:rsidR="008375FD" w:rsidRDefault="003354A7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61</w:t>
            </w:r>
            <w:r>
              <w:rPr>
                <w:rFonts w:ascii="宋体" w:hAnsi="宋体" w:hint="eastAsia"/>
                <w:sz w:val="18"/>
              </w:rPr>
              <w:t>～</w:t>
            </w:r>
            <w:r>
              <w:rPr>
                <w:rFonts w:ascii="宋体" w:hAnsi="宋体" w:hint="eastAsia"/>
                <w:sz w:val="18"/>
              </w:rPr>
              <w:t>130</w:t>
            </w:r>
          </w:p>
        </w:tc>
        <w:tc>
          <w:tcPr>
            <w:tcW w:w="2393" w:type="dxa"/>
            <w:vAlign w:val="center"/>
          </w:tcPr>
          <w:p w14:paraId="2316A079" w14:textId="77777777" w:rsidR="008375FD" w:rsidRDefault="003354A7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1000</w:t>
            </w:r>
          </w:p>
        </w:tc>
        <w:tc>
          <w:tcPr>
            <w:tcW w:w="2393" w:type="dxa"/>
            <w:vAlign w:val="center"/>
          </w:tcPr>
          <w:p w14:paraId="3616FE0D" w14:textId="77777777" w:rsidR="008375FD" w:rsidRDefault="003354A7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1420</w:t>
            </w:r>
          </w:p>
        </w:tc>
        <w:tc>
          <w:tcPr>
            <w:tcW w:w="2393" w:type="dxa"/>
            <w:vAlign w:val="center"/>
          </w:tcPr>
          <w:p w14:paraId="2B1D0620" w14:textId="77777777" w:rsidR="008375FD" w:rsidRDefault="003354A7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1950</w:t>
            </w:r>
          </w:p>
        </w:tc>
      </w:tr>
      <w:tr w:rsidR="008375FD" w14:paraId="161A3EAC" w14:textId="77777777">
        <w:tc>
          <w:tcPr>
            <w:tcW w:w="2391" w:type="dxa"/>
            <w:vAlign w:val="center"/>
          </w:tcPr>
          <w:p w14:paraId="4E23C616" w14:textId="77777777" w:rsidR="008375FD" w:rsidRDefault="003354A7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131</w:t>
            </w:r>
            <w:r>
              <w:rPr>
                <w:rFonts w:ascii="宋体" w:hAnsi="宋体" w:hint="eastAsia"/>
                <w:sz w:val="18"/>
              </w:rPr>
              <w:t>～</w:t>
            </w:r>
            <w:r>
              <w:rPr>
                <w:rFonts w:ascii="宋体" w:hAnsi="宋体" w:hint="eastAsia"/>
                <w:sz w:val="18"/>
              </w:rPr>
              <w:t>250</w:t>
            </w:r>
          </w:p>
        </w:tc>
        <w:tc>
          <w:tcPr>
            <w:tcW w:w="2393" w:type="dxa"/>
            <w:vAlign w:val="center"/>
          </w:tcPr>
          <w:p w14:paraId="4D7316C1" w14:textId="77777777" w:rsidR="008375FD" w:rsidRDefault="003354A7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1500</w:t>
            </w:r>
          </w:p>
        </w:tc>
        <w:tc>
          <w:tcPr>
            <w:tcW w:w="2393" w:type="dxa"/>
            <w:vAlign w:val="center"/>
          </w:tcPr>
          <w:p w14:paraId="533CBF02" w14:textId="77777777" w:rsidR="008375FD" w:rsidRDefault="003354A7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2120</w:t>
            </w:r>
          </w:p>
        </w:tc>
        <w:tc>
          <w:tcPr>
            <w:tcW w:w="2393" w:type="dxa"/>
            <w:vAlign w:val="center"/>
          </w:tcPr>
          <w:p w14:paraId="5C7881D9" w14:textId="77777777" w:rsidR="008375FD" w:rsidRDefault="003354A7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2890</w:t>
            </w:r>
          </w:p>
        </w:tc>
      </w:tr>
      <w:tr w:rsidR="008375FD" w14:paraId="2259F780" w14:textId="77777777">
        <w:tc>
          <w:tcPr>
            <w:tcW w:w="2391" w:type="dxa"/>
            <w:vAlign w:val="center"/>
          </w:tcPr>
          <w:p w14:paraId="07E301FD" w14:textId="77777777" w:rsidR="008375FD" w:rsidRDefault="003354A7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251</w:t>
            </w:r>
            <w:r>
              <w:rPr>
                <w:rFonts w:ascii="宋体" w:hAnsi="宋体" w:hint="eastAsia"/>
                <w:sz w:val="18"/>
              </w:rPr>
              <w:t>～</w:t>
            </w:r>
            <w:r>
              <w:rPr>
                <w:rFonts w:ascii="宋体" w:hAnsi="宋体" w:hint="eastAsia"/>
                <w:sz w:val="18"/>
              </w:rPr>
              <w:t>660</w:t>
            </w:r>
          </w:p>
        </w:tc>
        <w:tc>
          <w:tcPr>
            <w:tcW w:w="2393" w:type="dxa"/>
            <w:vAlign w:val="center"/>
          </w:tcPr>
          <w:p w14:paraId="2ACFEE8D" w14:textId="77777777" w:rsidR="008375FD" w:rsidRDefault="003354A7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2000</w:t>
            </w:r>
          </w:p>
        </w:tc>
        <w:tc>
          <w:tcPr>
            <w:tcW w:w="2393" w:type="dxa"/>
            <w:vAlign w:val="center"/>
          </w:tcPr>
          <w:p w14:paraId="05FF4E13" w14:textId="77777777" w:rsidR="008375FD" w:rsidRDefault="003354A7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2830</w:t>
            </w:r>
          </w:p>
        </w:tc>
        <w:tc>
          <w:tcPr>
            <w:tcW w:w="2393" w:type="dxa"/>
            <w:vAlign w:val="center"/>
          </w:tcPr>
          <w:p w14:paraId="2E62E0E2" w14:textId="77777777" w:rsidR="008375FD" w:rsidRDefault="003354A7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3600</w:t>
            </w:r>
          </w:p>
        </w:tc>
      </w:tr>
    </w:tbl>
    <w:p w14:paraId="5EF42B70" w14:textId="77777777" w:rsidR="008375FD" w:rsidRDefault="003354A7">
      <w:pPr>
        <w:pStyle w:val="afffff5"/>
        <w:spacing w:before="120" w:after="120" w:line="300" w:lineRule="auto"/>
        <w:rPr>
          <w:rFonts w:ascii="Times New Roman"/>
        </w:rPr>
      </w:pPr>
      <w:r>
        <w:rPr>
          <w:rFonts w:hAnsi="黑体" w:cs="黑体"/>
        </w:rPr>
        <w:t>4</w:t>
      </w:r>
      <w:r>
        <w:rPr>
          <w:rFonts w:hAnsi="黑体" w:cs="黑体" w:hint="eastAsia"/>
        </w:rPr>
        <w:t>.7</w:t>
      </w:r>
      <w:r>
        <w:rPr>
          <w:rFonts w:ascii="Times New Roman" w:hint="eastAsia"/>
        </w:rPr>
        <w:t>电源电压变化影响</w:t>
      </w:r>
    </w:p>
    <w:p w14:paraId="44178AAD" w14:textId="77777777" w:rsidR="008375FD" w:rsidRDefault="003354A7">
      <w:pPr>
        <w:spacing w:line="276" w:lineRule="auto"/>
        <w:ind w:firstLineChars="200" w:firstLine="420"/>
        <w:rPr>
          <w:rFonts w:ascii="Times New Roman" w:hAnsi="Times New Roman"/>
        </w:rPr>
      </w:pPr>
      <w:bookmarkStart w:id="34" w:name="_Hlk206683180"/>
      <w:r>
        <w:rPr>
          <w:rFonts w:ascii="Times New Roman" w:hAnsi="Times New Roman"/>
        </w:rPr>
        <w:t>按照</w:t>
      </w:r>
      <w:r>
        <w:rPr>
          <w:rFonts w:ascii="Times New Roman" w:hAnsi="Times New Roman"/>
        </w:rPr>
        <w:t>GB/T 11606</w:t>
      </w:r>
      <w:r>
        <w:rPr>
          <w:rFonts w:ascii="Times New Roman" w:eastAsiaTheme="minorEastAsia" w:hint="eastAsia"/>
          <w:szCs w:val="21"/>
        </w:rPr>
        <w:t>—</w:t>
      </w:r>
      <w:r>
        <w:rPr>
          <w:rFonts w:ascii="Times New Roman" w:hAnsi="Times New Roman"/>
        </w:rPr>
        <w:t>2007</w:t>
      </w:r>
      <w:r>
        <w:rPr>
          <w:rFonts w:ascii="Times New Roman" w:hAnsi="Times New Roman"/>
        </w:rPr>
        <w:t>中第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</w:rPr>
        <w:t>章进</w:t>
      </w:r>
      <w:bookmarkStart w:id="35" w:name="_Hlk206683005"/>
      <w:r>
        <w:rPr>
          <w:rFonts w:ascii="Times New Roman" w:hAnsi="Times New Roman"/>
        </w:rPr>
        <w:t>行电源电压变化试验，仪器在通电状态下通过规定的试验。</w:t>
      </w:r>
      <w:bookmarkEnd w:id="34"/>
      <w:bookmarkEnd w:id="35"/>
    </w:p>
    <w:bookmarkEnd w:id="31"/>
    <w:p w14:paraId="562FF0A1" w14:textId="77777777" w:rsidR="008375FD" w:rsidRDefault="003354A7">
      <w:pPr>
        <w:pStyle w:val="afffff4"/>
        <w:spacing w:before="120" w:after="120"/>
        <w:outlineLvl w:val="0"/>
      </w:pPr>
      <w:r>
        <w:t>5</w:t>
      </w:r>
      <w:r>
        <w:rPr>
          <w:rFonts w:hint="eastAsia"/>
        </w:rPr>
        <w:t xml:space="preserve"> </w:t>
      </w:r>
      <w:r>
        <w:rPr>
          <w:rFonts w:hint="eastAsia"/>
        </w:rPr>
        <w:t>试验方法</w:t>
      </w:r>
      <w:bookmarkEnd w:id="28"/>
      <w:bookmarkEnd w:id="29"/>
    </w:p>
    <w:p w14:paraId="082F2BE8" w14:textId="77777777" w:rsidR="008375FD" w:rsidRDefault="003354A7">
      <w:pPr>
        <w:pStyle w:val="afffff4"/>
        <w:spacing w:before="120" w:after="120"/>
        <w:outlineLvl w:val="1"/>
      </w:pPr>
      <w:bookmarkStart w:id="36" w:name="_Toc505844935"/>
      <w:r>
        <w:t>5</w:t>
      </w:r>
      <w:r>
        <w:rPr>
          <w:rFonts w:hint="eastAsia"/>
        </w:rPr>
        <w:t xml:space="preserve">.1 </w:t>
      </w:r>
      <w:r>
        <w:rPr>
          <w:rFonts w:hint="eastAsia"/>
        </w:rPr>
        <w:t>试验条件</w:t>
      </w:r>
      <w:bookmarkEnd w:id="36"/>
    </w:p>
    <w:p w14:paraId="14B40779" w14:textId="77777777" w:rsidR="008375FD" w:rsidRDefault="003354A7">
      <w:pPr>
        <w:pStyle w:val="af9"/>
        <w:ind w:firstLineChars="0" w:firstLine="0"/>
        <w:rPr>
          <w:rFonts w:ascii="黑体" w:eastAsia="黑体" w:hAnsi="黑体"/>
          <w:sz w:val="21"/>
          <w:szCs w:val="21"/>
        </w:rPr>
      </w:pPr>
      <w:r>
        <w:rPr>
          <w:rFonts w:ascii="黑体" w:eastAsia="黑体" w:hAnsi="黑体"/>
          <w:sz w:val="21"/>
          <w:szCs w:val="21"/>
        </w:rPr>
        <w:t>5</w:t>
      </w:r>
      <w:r>
        <w:rPr>
          <w:rFonts w:ascii="黑体" w:eastAsia="黑体" w:hAnsi="黑体" w:hint="eastAsia"/>
          <w:sz w:val="21"/>
          <w:szCs w:val="21"/>
        </w:rPr>
        <w:t>.1.1</w:t>
      </w:r>
      <w:r>
        <w:rPr>
          <w:rFonts w:ascii="黑体" w:eastAsia="黑体" w:hAnsi="黑体"/>
          <w:sz w:val="21"/>
          <w:szCs w:val="21"/>
        </w:rPr>
        <w:t xml:space="preserve"> </w:t>
      </w:r>
      <w:r>
        <w:rPr>
          <w:rFonts w:ascii="黑体" w:eastAsia="黑体" w:hAnsi="黑体" w:hint="eastAsia"/>
          <w:sz w:val="21"/>
          <w:szCs w:val="21"/>
        </w:rPr>
        <w:t>环境条件</w:t>
      </w:r>
    </w:p>
    <w:p w14:paraId="598F7C88" w14:textId="77777777" w:rsidR="008375FD" w:rsidRDefault="003354A7">
      <w:pPr>
        <w:pStyle w:val="af9"/>
        <w:spacing w:line="276" w:lineRule="auto"/>
        <w:rPr>
          <w:rFonts w:ascii="Times New Roman" w:eastAsiaTheme="minorEastAsia"/>
          <w:sz w:val="21"/>
          <w:szCs w:val="21"/>
        </w:rPr>
      </w:pPr>
      <w:r>
        <w:rPr>
          <w:rFonts w:ascii="Times New Roman" w:eastAsiaTheme="minorEastAsia"/>
          <w:sz w:val="21"/>
          <w:szCs w:val="21"/>
        </w:rPr>
        <w:t>除非另有规定，</w:t>
      </w:r>
      <w:proofErr w:type="gramStart"/>
      <w:r>
        <w:rPr>
          <w:rFonts w:ascii="Times New Roman" w:eastAsiaTheme="minorEastAsia"/>
          <w:sz w:val="21"/>
          <w:szCs w:val="21"/>
        </w:rPr>
        <w:t>制备泵应在</w:t>
      </w:r>
      <w:proofErr w:type="gramEnd"/>
      <w:r>
        <w:rPr>
          <w:rFonts w:ascii="Times New Roman" w:eastAsiaTheme="minorEastAsia" w:hint="eastAsia"/>
          <w:sz w:val="21"/>
          <w:szCs w:val="21"/>
        </w:rPr>
        <w:t>4</w:t>
      </w:r>
      <w:r>
        <w:rPr>
          <w:rFonts w:ascii="Times New Roman" w:eastAsiaTheme="minorEastAsia"/>
          <w:sz w:val="21"/>
          <w:szCs w:val="21"/>
        </w:rPr>
        <w:t>.1</w:t>
      </w:r>
      <w:r>
        <w:rPr>
          <w:rFonts w:ascii="Times New Roman" w:eastAsiaTheme="minorEastAsia" w:hint="eastAsia"/>
          <w:sz w:val="21"/>
          <w:szCs w:val="21"/>
        </w:rPr>
        <w:t>环境</w:t>
      </w:r>
      <w:r>
        <w:rPr>
          <w:rFonts w:ascii="Times New Roman" w:eastAsiaTheme="minorEastAsia"/>
          <w:sz w:val="21"/>
          <w:szCs w:val="21"/>
        </w:rPr>
        <w:t>条件下进行性能试</w:t>
      </w:r>
      <w:r>
        <w:rPr>
          <w:rFonts w:ascii="Times New Roman" w:eastAsiaTheme="minorEastAsia" w:hint="eastAsia"/>
          <w:sz w:val="21"/>
          <w:szCs w:val="21"/>
        </w:rPr>
        <w:t>验。</w:t>
      </w:r>
      <w:bookmarkStart w:id="37" w:name="_Toc505844936"/>
    </w:p>
    <w:p w14:paraId="70A9437F" w14:textId="77777777" w:rsidR="008375FD" w:rsidRDefault="003354A7">
      <w:pPr>
        <w:pStyle w:val="afffff4"/>
        <w:spacing w:before="120" w:after="120"/>
        <w:outlineLvl w:val="1"/>
      </w:pPr>
      <w:r>
        <w:t>5</w:t>
      </w:r>
      <w:r>
        <w:rPr>
          <w:rFonts w:hint="eastAsia"/>
        </w:rPr>
        <w:t xml:space="preserve">.1.2 </w:t>
      </w:r>
      <w:r>
        <w:rPr>
          <w:rFonts w:hint="eastAsia"/>
        </w:rPr>
        <w:t>试验设备</w:t>
      </w:r>
      <w:bookmarkEnd w:id="37"/>
      <w:r>
        <w:rPr>
          <w:rFonts w:hint="eastAsia"/>
        </w:rPr>
        <w:t>及试剂</w:t>
      </w:r>
    </w:p>
    <w:p w14:paraId="288F5407" w14:textId="77777777" w:rsidR="008375FD" w:rsidRDefault="003354A7">
      <w:pPr>
        <w:pStyle w:val="af9"/>
        <w:spacing w:line="276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制备</w:t>
      </w:r>
      <w:proofErr w:type="gramStart"/>
      <w:r>
        <w:rPr>
          <w:rFonts w:hint="eastAsia"/>
          <w:sz w:val="21"/>
          <w:szCs w:val="21"/>
        </w:rPr>
        <w:t>泵试验</w:t>
      </w:r>
      <w:proofErr w:type="gramEnd"/>
      <w:r>
        <w:rPr>
          <w:rFonts w:hint="eastAsia"/>
          <w:sz w:val="21"/>
          <w:szCs w:val="21"/>
        </w:rPr>
        <w:t>用主要设备包括：</w:t>
      </w:r>
      <w:bookmarkStart w:id="38" w:name="_Toc440458829"/>
      <w:bookmarkStart w:id="39" w:name="_Toc505844937"/>
      <w:bookmarkStart w:id="40" w:name="_Toc9508"/>
    </w:p>
    <w:p w14:paraId="1D9751CF" w14:textId="77777777" w:rsidR="008375FD" w:rsidRDefault="003354A7">
      <w:pPr>
        <w:pStyle w:val="af9"/>
        <w:numPr>
          <w:ilvl w:val="0"/>
          <w:numId w:val="8"/>
        </w:numPr>
        <w:spacing w:line="276" w:lineRule="auto"/>
        <w:ind w:firstLineChars="0"/>
        <w:rPr>
          <w:rFonts w:ascii="Times New Roman" w:eastAsiaTheme="minorEastAsia"/>
          <w:sz w:val="21"/>
          <w:szCs w:val="21"/>
        </w:rPr>
      </w:pPr>
      <w:r>
        <w:rPr>
          <w:rFonts w:ascii="Times New Roman" w:eastAsiaTheme="minorEastAsia"/>
          <w:sz w:val="21"/>
          <w:szCs w:val="21"/>
        </w:rPr>
        <w:t>量筒</w:t>
      </w:r>
      <w:r>
        <w:rPr>
          <w:rFonts w:ascii="Times New Roman" w:eastAsiaTheme="minorEastAsia" w:hint="eastAsia"/>
          <w:sz w:val="21"/>
          <w:szCs w:val="21"/>
        </w:rPr>
        <w:t>或流量计；</w:t>
      </w:r>
    </w:p>
    <w:p w14:paraId="512A2DB1" w14:textId="77777777" w:rsidR="008375FD" w:rsidRDefault="003354A7">
      <w:pPr>
        <w:pStyle w:val="af9"/>
        <w:numPr>
          <w:ilvl w:val="0"/>
          <w:numId w:val="8"/>
        </w:numPr>
        <w:spacing w:line="276" w:lineRule="auto"/>
        <w:ind w:firstLineChars="0"/>
        <w:rPr>
          <w:rFonts w:ascii="Times New Roman" w:eastAsiaTheme="minorEastAsia"/>
          <w:sz w:val="21"/>
          <w:szCs w:val="21"/>
        </w:rPr>
      </w:pPr>
      <w:r>
        <w:rPr>
          <w:rFonts w:ascii="Times New Roman" w:eastAsiaTheme="minorEastAsia" w:hint="eastAsia"/>
          <w:sz w:val="21"/>
          <w:szCs w:val="21"/>
        </w:rPr>
        <w:lastRenderedPageBreak/>
        <w:t>地秤；</w:t>
      </w:r>
    </w:p>
    <w:p w14:paraId="5A27C1AE" w14:textId="77777777" w:rsidR="008375FD" w:rsidRDefault="003354A7">
      <w:pPr>
        <w:pStyle w:val="af9"/>
        <w:numPr>
          <w:ilvl w:val="0"/>
          <w:numId w:val="8"/>
        </w:numPr>
        <w:spacing w:line="276" w:lineRule="auto"/>
        <w:ind w:firstLineChars="0"/>
        <w:rPr>
          <w:rFonts w:ascii="Times New Roman" w:eastAsiaTheme="minorEastAsia"/>
          <w:sz w:val="21"/>
          <w:szCs w:val="21"/>
        </w:rPr>
      </w:pPr>
      <w:proofErr w:type="gramStart"/>
      <w:r>
        <w:rPr>
          <w:rFonts w:ascii="Times New Roman" w:eastAsiaTheme="minorEastAsia" w:hint="eastAsia"/>
          <w:sz w:val="21"/>
          <w:szCs w:val="21"/>
        </w:rPr>
        <w:t>背压调节装置</w:t>
      </w:r>
      <w:proofErr w:type="gramEnd"/>
      <w:r>
        <w:rPr>
          <w:rFonts w:ascii="Times New Roman" w:eastAsiaTheme="minorEastAsia" w:hint="eastAsia"/>
          <w:sz w:val="21"/>
          <w:szCs w:val="21"/>
        </w:rPr>
        <w:t>；</w:t>
      </w:r>
    </w:p>
    <w:p w14:paraId="19A27266" w14:textId="0487C11A" w:rsidR="008375FD" w:rsidRDefault="003354A7">
      <w:pPr>
        <w:pStyle w:val="af9"/>
        <w:numPr>
          <w:ilvl w:val="0"/>
          <w:numId w:val="8"/>
        </w:numPr>
        <w:spacing w:line="276" w:lineRule="auto"/>
        <w:ind w:firstLineChars="0"/>
        <w:rPr>
          <w:rFonts w:ascii="Times New Roman" w:eastAsiaTheme="minorEastAsia"/>
          <w:sz w:val="21"/>
          <w:szCs w:val="21"/>
        </w:rPr>
      </w:pPr>
      <w:r>
        <w:rPr>
          <w:rFonts w:ascii="Times New Roman" w:eastAsiaTheme="minorEastAsia" w:hint="eastAsia"/>
          <w:szCs w:val="21"/>
        </w:rPr>
        <w:t>三通；</w:t>
      </w:r>
    </w:p>
    <w:p w14:paraId="423E1D02" w14:textId="77777777" w:rsidR="008375FD" w:rsidRDefault="003354A7">
      <w:pPr>
        <w:pStyle w:val="af9"/>
        <w:numPr>
          <w:ilvl w:val="0"/>
          <w:numId w:val="8"/>
        </w:numPr>
        <w:spacing w:line="276" w:lineRule="auto"/>
        <w:ind w:firstLineChars="0"/>
        <w:rPr>
          <w:rFonts w:ascii="Times New Roman" w:eastAsiaTheme="minorEastAsia"/>
          <w:sz w:val="21"/>
          <w:szCs w:val="21"/>
        </w:rPr>
      </w:pPr>
      <w:r>
        <w:rPr>
          <w:rFonts w:ascii="Times New Roman" w:eastAsiaTheme="minorEastAsia"/>
          <w:sz w:val="21"/>
          <w:szCs w:val="21"/>
        </w:rPr>
        <w:t>压力表：</w:t>
      </w:r>
      <w:r>
        <w:rPr>
          <w:rFonts w:ascii="Times New Roman" w:eastAsiaTheme="minorEastAsia"/>
          <w:sz w:val="21"/>
          <w:szCs w:val="21"/>
        </w:rPr>
        <w:t>0.4</w:t>
      </w:r>
      <w:r>
        <w:rPr>
          <w:rFonts w:ascii="Times New Roman" w:eastAsiaTheme="minorEastAsia" w:hint="eastAsia"/>
          <w:sz w:val="21"/>
          <w:szCs w:val="21"/>
        </w:rPr>
        <w:t xml:space="preserve"> </w:t>
      </w:r>
      <w:r>
        <w:rPr>
          <w:rFonts w:ascii="Times New Roman" w:eastAsiaTheme="minorEastAsia"/>
          <w:sz w:val="21"/>
          <w:szCs w:val="21"/>
        </w:rPr>
        <w:t>级；</w:t>
      </w:r>
    </w:p>
    <w:p w14:paraId="63EBA5AC" w14:textId="77777777" w:rsidR="008375FD" w:rsidRDefault="003354A7">
      <w:pPr>
        <w:pStyle w:val="af9"/>
        <w:numPr>
          <w:ilvl w:val="0"/>
          <w:numId w:val="8"/>
        </w:numPr>
        <w:spacing w:line="276" w:lineRule="auto"/>
        <w:ind w:firstLineChars="0"/>
        <w:rPr>
          <w:rFonts w:ascii="Times New Roman" w:eastAsiaTheme="minorEastAsia"/>
          <w:sz w:val="21"/>
          <w:szCs w:val="21"/>
        </w:rPr>
      </w:pPr>
      <w:r>
        <w:rPr>
          <w:rFonts w:ascii="Times New Roman" w:eastAsiaTheme="minorEastAsia" w:hint="eastAsia"/>
          <w:sz w:val="21"/>
          <w:szCs w:val="21"/>
        </w:rPr>
        <w:t>流路</w:t>
      </w:r>
      <w:r>
        <w:rPr>
          <w:rFonts w:ascii="Times New Roman" w:eastAsiaTheme="minorEastAsia"/>
          <w:sz w:val="21"/>
          <w:szCs w:val="21"/>
        </w:rPr>
        <w:t>截止阀；</w:t>
      </w:r>
    </w:p>
    <w:p w14:paraId="623FB06B" w14:textId="77777777" w:rsidR="008375FD" w:rsidRDefault="003354A7">
      <w:pPr>
        <w:pStyle w:val="af9"/>
        <w:numPr>
          <w:ilvl w:val="0"/>
          <w:numId w:val="8"/>
        </w:numPr>
        <w:spacing w:line="276" w:lineRule="auto"/>
        <w:ind w:firstLineChars="0"/>
        <w:rPr>
          <w:rFonts w:ascii="Times New Roman" w:eastAsiaTheme="minorEastAsia"/>
          <w:sz w:val="21"/>
          <w:szCs w:val="21"/>
        </w:rPr>
      </w:pPr>
      <w:r>
        <w:rPr>
          <w:rFonts w:ascii="Times New Roman" w:eastAsiaTheme="minorEastAsia"/>
          <w:sz w:val="21"/>
          <w:szCs w:val="21"/>
        </w:rPr>
        <w:t>秒表：最小分度值不大于</w:t>
      </w:r>
      <w:r>
        <w:rPr>
          <w:rFonts w:ascii="Times New Roman" w:eastAsiaTheme="minorEastAsia"/>
          <w:sz w:val="21"/>
          <w:szCs w:val="21"/>
        </w:rPr>
        <w:t>0.1</w:t>
      </w:r>
      <w:r>
        <w:rPr>
          <w:rFonts w:ascii="Times New Roman" w:eastAsiaTheme="minorEastAsia" w:hint="eastAsia"/>
          <w:sz w:val="21"/>
          <w:szCs w:val="21"/>
        </w:rPr>
        <w:t xml:space="preserve"> </w:t>
      </w:r>
      <w:r>
        <w:rPr>
          <w:rFonts w:ascii="Times New Roman" w:eastAsiaTheme="minorEastAsia"/>
          <w:sz w:val="21"/>
          <w:szCs w:val="21"/>
        </w:rPr>
        <w:t>s</w:t>
      </w:r>
      <w:r>
        <w:rPr>
          <w:rFonts w:ascii="Times New Roman" w:eastAsiaTheme="minorEastAsia"/>
          <w:sz w:val="21"/>
          <w:szCs w:val="21"/>
        </w:rPr>
        <w:t>；</w:t>
      </w:r>
    </w:p>
    <w:p w14:paraId="405FD927" w14:textId="77777777" w:rsidR="008375FD" w:rsidRDefault="003354A7">
      <w:pPr>
        <w:pStyle w:val="af9"/>
        <w:numPr>
          <w:ilvl w:val="0"/>
          <w:numId w:val="8"/>
        </w:numPr>
        <w:spacing w:line="276" w:lineRule="auto"/>
        <w:ind w:firstLineChars="0"/>
        <w:rPr>
          <w:rFonts w:ascii="Times New Roman" w:eastAsiaTheme="minorEastAsia"/>
          <w:sz w:val="21"/>
          <w:szCs w:val="21"/>
        </w:rPr>
      </w:pPr>
      <w:r>
        <w:rPr>
          <w:rFonts w:ascii="Times New Roman" w:eastAsiaTheme="minorEastAsia"/>
          <w:sz w:val="21"/>
          <w:szCs w:val="21"/>
        </w:rPr>
        <w:t>耐电压测试仪；</w:t>
      </w:r>
    </w:p>
    <w:p w14:paraId="381A96AB" w14:textId="77777777" w:rsidR="008375FD" w:rsidRDefault="003354A7">
      <w:pPr>
        <w:pStyle w:val="af9"/>
        <w:numPr>
          <w:ilvl w:val="0"/>
          <w:numId w:val="8"/>
        </w:numPr>
        <w:spacing w:line="276" w:lineRule="auto"/>
        <w:ind w:firstLineChars="0"/>
        <w:rPr>
          <w:rFonts w:ascii="Times New Roman" w:eastAsiaTheme="minorEastAsia"/>
          <w:sz w:val="21"/>
          <w:szCs w:val="21"/>
        </w:rPr>
      </w:pPr>
      <w:r>
        <w:rPr>
          <w:rFonts w:ascii="Times New Roman" w:eastAsiaTheme="minorEastAsia"/>
          <w:sz w:val="21"/>
          <w:szCs w:val="21"/>
        </w:rPr>
        <w:t>泄漏电流测试仪；</w:t>
      </w:r>
    </w:p>
    <w:p w14:paraId="6F12EE5E" w14:textId="40737B2B" w:rsidR="008375FD" w:rsidRDefault="003354A7">
      <w:pPr>
        <w:pStyle w:val="af9"/>
        <w:numPr>
          <w:ilvl w:val="0"/>
          <w:numId w:val="8"/>
        </w:numPr>
        <w:spacing w:line="276" w:lineRule="auto"/>
        <w:ind w:firstLineChars="0"/>
        <w:rPr>
          <w:rFonts w:ascii="Times New Roman" w:eastAsiaTheme="minorEastAsia"/>
          <w:sz w:val="21"/>
          <w:szCs w:val="21"/>
        </w:rPr>
      </w:pPr>
      <w:r>
        <w:rPr>
          <w:rFonts w:ascii="Times New Roman" w:eastAsiaTheme="minorEastAsia"/>
          <w:sz w:val="21"/>
          <w:szCs w:val="21"/>
        </w:rPr>
        <w:t>接地电阻测试仪</w:t>
      </w:r>
      <w:r w:rsidR="000A7CA4">
        <w:rPr>
          <w:rFonts w:ascii="Times New Roman" w:eastAsiaTheme="minorEastAsia" w:hint="eastAsia"/>
          <w:sz w:val="21"/>
          <w:szCs w:val="21"/>
        </w:rPr>
        <w:t>；</w:t>
      </w:r>
    </w:p>
    <w:p w14:paraId="40A82F8E" w14:textId="5F0566F7" w:rsidR="008375FD" w:rsidRPr="000A7CA4" w:rsidRDefault="003354A7" w:rsidP="000A7CA4">
      <w:pPr>
        <w:pStyle w:val="af9"/>
        <w:numPr>
          <w:ilvl w:val="0"/>
          <w:numId w:val="8"/>
        </w:numPr>
        <w:spacing w:line="276" w:lineRule="auto"/>
        <w:ind w:firstLineChars="0"/>
        <w:rPr>
          <w:rFonts w:ascii="Times New Roman" w:eastAsiaTheme="minorEastAsia" w:hint="eastAsia"/>
          <w:sz w:val="21"/>
          <w:szCs w:val="21"/>
        </w:rPr>
      </w:pPr>
      <w:r>
        <w:rPr>
          <w:rFonts w:ascii="Times New Roman" w:eastAsiaTheme="minorEastAsia"/>
          <w:sz w:val="21"/>
          <w:szCs w:val="21"/>
        </w:rPr>
        <w:t>纯水</w:t>
      </w:r>
      <w:r>
        <w:rPr>
          <w:rFonts w:ascii="Times New Roman" w:eastAsiaTheme="minorEastAsia" w:hint="eastAsia"/>
          <w:sz w:val="21"/>
          <w:szCs w:val="21"/>
        </w:rPr>
        <w:t>：</w:t>
      </w:r>
      <w:r>
        <w:rPr>
          <w:rFonts w:ascii="Times New Roman" w:eastAsiaTheme="minorEastAsia"/>
          <w:sz w:val="21"/>
          <w:szCs w:val="21"/>
        </w:rPr>
        <w:t>符合</w:t>
      </w:r>
      <w:r>
        <w:rPr>
          <w:rFonts w:ascii="Times New Roman" w:eastAsiaTheme="minorEastAsia"/>
          <w:sz w:val="21"/>
          <w:szCs w:val="21"/>
        </w:rPr>
        <w:t>GB/T 6682</w:t>
      </w:r>
      <w:bookmarkStart w:id="41" w:name="_Hlk208841859"/>
      <w:r>
        <w:rPr>
          <w:rFonts w:ascii="Times New Roman" w:eastAsiaTheme="minorEastAsia" w:hint="eastAsia"/>
          <w:sz w:val="21"/>
          <w:szCs w:val="21"/>
        </w:rPr>
        <w:t>—</w:t>
      </w:r>
      <w:bookmarkEnd w:id="41"/>
      <w:r>
        <w:rPr>
          <w:rFonts w:ascii="Times New Roman" w:eastAsiaTheme="minorEastAsia"/>
          <w:sz w:val="21"/>
          <w:szCs w:val="21"/>
        </w:rPr>
        <w:t>2008</w:t>
      </w:r>
      <w:r>
        <w:rPr>
          <w:rFonts w:ascii="Times New Roman" w:eastAsiaTheme="minorEastAsia"/>
          <w:sz w:val="21"/>
          <w:szCs w:val="21"/>
        </w:rPr>
        <w:t>的一级水</w:t>
      </w:r>
      <w:r>
        <w:rPr>
          <w:rFonts w:ascii="Times New Roman" w:eastAsiaTheme="minorEastAsia" w:hint="eastAsia"/>
          <w:sz w:val="21"/>
          <w:szCs w:val="21"/>
        </w:rPr>
        <w:t>。</w:t>
      </w:r>
    </w:p>
    <w:p w14:paraId="381EE92B" w14:textId="77777777" w:rsidR="008375FD" w:rsidRDefault="003354A7">
      <w:pPr>
        <w:pStyle w:val="afffff4"/>
        <w:spacing w:before="120" w:after="120"/>
        <w:outlineLvl w:val="1"/>
      </w:pPr>
      <w:bookmarkStart w:id="42" w:name="_Toc49066814"/>
      <w:bookmarkStart w:id="43" w:name="_Toc49238036"/>
      <w:r>
        <w:t>5</w:t>
      </w:r>
      <w:r>
        <w:rPr>
          <w:rFonts w:hint="eastAsia"/>
        </w:rPr>
        <w:t xml:space="preserve">.2 </w:t>
      </w:r>
      <w:bookmarkEnd w:id="42"/>
      <w:bookmarkEnd w:id="43"/>
      <w:r>
        <w:rPr>
          <w:rFonts w:hint="eastAsia"/>
        </w:rPr>
        <w:t>外观</w:t>
      </w:r>
    </w:p>
    <w:p w14:paraId="14E3E932" w14:textId="77777777" w:rsidR="008375FD" w:rsidRDefault="003354A7">
      <w:pPr>
        <w:pStyle w:val="ac"/>
        <w:spacing w:line="276" w:lineRule="auto"/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目视检查。</w:t>
      </w:r>
    </w:p>
    <w:p w14:paraId="0675DD16" w14:textId="77777777" w:rsidR="008375FD" w:rsidRDefault="003354A7">
      <w:pPr>
        <w:pStyle w:val="afffff4"/>
        <w:spacing w:before="120" w:after="120"/>
        <w:outlineLvl w:val="1"/>
      </w:pPr>
      <w:r>
        <w:t>5</w:t>
      </w:r>
      <w:r>
        <w:rPr>
          <w:rFonts w:hint="eastAsia"/>
        </w:rPr>
        <w:t xml:space="preserve">.3 </w:t>
      </w:r>
      <w:r>
        <w:rPr>
          <w:rFonts w:hint="eastAsia"/>
        </w:rPr>
        <w:t>功能检查</w:t>
      </w:r>
    </w:p>
    <w:p w14:paraId="72AF5820" w14:textId="77777777" w:rsidR="008375FD" w:rsidRDefault="003354A7">
      <w:pPr>
        <w:pStyle w:val="ac"/>
        <w:spacing w:line="276" w:lineRule="auto"/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手动操作检查。</w:t>
      </w:r>
    </w:p>
    <w:p w14:paraId="4BD4BA3C" w14:textId="77777777" w:rsidR="008375FD" w:rsidRDefault="003354A7">
      <w:pPr>
        <w:pStyle w:val="afffff4"/>
        <w:spacing w:before="120" w:after="120"/>
        <w:outlineLvl w:val="1"/>
      </w:pPr>
      <w:r>
        <w:t>5</w:t>
      </w:r>
      <w:r>
        <w:rPr>
          <w:rFonts w:hint="eastAsia"/>
        </w:rPr>
        <w:t xml:space="preserve">.4 </w:t>
      </w:r>
      <w:r>
        <w:rPr>
          <w:rFonts w:hint="eastAsia"/>
        </w:rPr>
        <w:t>流路材质检查</w:t>
      </w:r>
    </w:p>
    <w:p w14:paraId="3AF97E51" w14:textId="77777777" w:rsidR="008375FD" w:rsidRDefault="003354A7">
      <w:pPr>
        <w:pStyle w:val="ac"/>
        <w:spacing w:line="276" w:lineRule="auto"/>
        <w:ind w:firstLineChars="202" w:firstLine="424"/>
        <w:rPr>
          <w:sz w:val="21"/>
          <w:szCs w:val="21"/>
        </w:rPr>
      </w:pPr>
      <w:r>
        <w:rPr>
          <w:rFonts w:hint="eastAsia"/>
          <w:sz w:val="21"/>
          <w:szCs w:val="21"/>
        </w:rPr>
        <w:t>查看厂家说明书相关说明。</w:t>
      </w:r>
    </w:p>
    <w:p w14:paraId="106FC032" w14:textId="77777777" w:rsidR="008375FD" w:rsidRDefault="003354A7">
      <w:pPr>
        <w:pStyle w:val="afffff4"/>
        <w:spacing w:before="120" w:after="120"/>
        <w:outlineLvl w:val="1"/>
      </w:pPr>
      <w:r>
        <w:t>5</w:t>
      </w:r>
      <w:r>
        <w:rPr>
          <w:rFonts w:hint="eastAsia"/>
        </w:rPr>
        <w:t xml:space="preserve">.5 </w:t>
      </w:r>
      <w:r>
        <w:rPr>
          <w:rFonts w:hint="eastAsia"/>
        </w:rPr>
        <w:t>性能测试</w:t>
      </w:r>
    </w:p>
    <w:p w14:paraId="2A2CFEAE" w14:textId="77777777" w:rsidR="008375FD" w:rsidRDefault="003354A7">
      <w:pPr>
        <w:pStyle w:val="afffff4"/>
        <w:spacing w:before="120" w:after="120"/>
        <w:outlineLvl w:val="1"/>
      </w:pPr>
      <w:r>
        <w:t>5</w:t>
      </w:r>
      <w:r>
        <w:rPr>
          <w:rFonts w:hint="eastAsia"/>
        </w:rPr>
        <w:t>.5.1</w:t>
      </w:r>
      <w:r>
        <w:rPr>
          <w:rFonts w:hint="eastAsia"/>
        </w:rPr>
        <w:t>压力示值误差</w:t>
      </w:r>
    </w:p>
    <w:p w14:paraId="1B331BC0" w14:textId="77777777" w:rsidR="008375FD" w:rsidRDefault="003354A7">
      <w:pPr>
        <w:pStyle w:val="afffffc"/>
        <w:spacing w:before="120" w:after="120"/>
      </w:pPr>
      <w:r>
        <w:t>5</w:t>
      </w:r>
      <w:r>
        <w:rPr>
          <w:rFonts w:hint="eastAsia"/>
        </w:rPr>
        <w:t xml:space="preserve">.5.1.1 </w:t>
      </w:r>
      <w:proofErr w:type="gramStart"/>
      <w:r>
        <w:rPr>
          <w:rFonts w:hint="eastAsia"/>
        </w:rPr>
        <w:t>截止型法测试</w:t>
      </w:r>
      <w:proofErr w:type="gramEnd"/>
    </w:p>
    <w:p w14:paraId="12BC539E" w14:textId="77777777" w:rsidR="008375FD" w:rsidRDefault="003354A7">
      <w:pPr>
        <w:pStyle w:val="af9"/>
        <w:spacing w:line="276" w:lineRule="auto"/>
        <w:rPr>
          <w:rFonts w:ascii="Times New Roman" w:eastAsiaTheme="minorEastAsia"/>
          <w:sz w:val="21"/>
          <w:szCs w:val="21"/>
        </w:rPr>
      </w:pPr>
      <w:r>
        <w:rPr>
          <w:rFonts w:ascii="Times New Roman" w:eastAsiaTheme="minorEastAsia"/>
          <w:sz w:val="21"/>
          <w:szCs w:val="21"/>
        </w:rPr>
        <w:t>设定合适流量运行制备泵，</w:t>
      </w:r>
      <w:proofErr w:type="gramStart"/>
      <w:r>
        <w:rPr>
          <w:rFonts w:ascii="Times New Roman" w:eastAsiaTheme="minorEastAsia"/>
          <w:sz w:val="21"/>
          <w:szCs w:val="21"/>
        </w:rPr>
        <w:t>待压力</w:t>
      </w:r>
      <w:proofErr w:type="gramEnd"/>
      <w:r>
        <w:rPr>
          <w:rFonts w:ascii="Times New Roman" w:eastAsiaTheme="minorEastAsia"/>
          <w:sz w:val="21"/>
          <w:szCs w:val="21"/>
        </w:rPr>
        <w:t>和流量稳定后，按照制备</w:t>
      </w:r>
      <w:proofErr w:type="gramStart"/>
      <w:r>
        <w:rPr>
          <w:rFonts w:ascii="Times New Roman" w:eastAsiaTheme="minorEastAsia"/>
          <w:sz w:val="21"/>
          <w:szCs w:val="21"/>
        </w:rPr>
        <w:t>泵压力</w:t>
      </w:r>
      <w:proofErr w:type="gramEnd"/>
      <w:r>
        <w:rPr>
          <w:rFonts w:ascii="Times New Roman" w:eastAsiaTheme="minorEastAsia"/>
          <w:sz w:val="21"/>
          <w:szCs w:val="21"/>
        </w:rPr>
        <w:t>范围设定限压值。</w:t>
      </w:r>
    </w:p>
    <w:p w14:paraId="5DE09715" w14:textId="77777777" w:rsidR="008375FD" w:rsidRDefault="003354A7">
      <w:pPr>
        <w:pStyle w:val="af9"/>
        <w:spacing w:line="276" w:lineRule="auto"/>
        <w:rPr>
          <w:rFonts w:ascii="Times New Roman" w:eastAsiaTheme="minorEastAsia"/>
          <w:sz w:val="21"/>
          <w:szCs w:val="21"/>
        </w:rPr>
      </w:pPr>
      <w:r>
        <w:rPr>
          <w:rFonts w:ascii="Times New Roman" w:eastAsiaTheme="minorEastAsia"/>
          <w:sz w:val="21"/>
          <w:szCs w:val="21"/>
        </w:rPr>
        <w:t>将</w:t>
      </w:r>
      <w:r>
        <w:rPr>
          <w:rFonts w:ascii="Times New Roman" w:eastAsiaTheme="minorEastAsia" w:hint="eastAsia"/>
          <w:sz w:val="21"/>
          <w:szCs w:val="21"/>
        </w:rPr>
        <w:t>流路</w:t>
      </w:r>
      <w:r>
        <w:rPr>
          <w:rFonts w:ascii="Times New Roman" w:eastAsiaTheme="minorEastAsia"/>
          <w:sz w:val="21"/>
          <w:szCs w:val="21"/>
        </w:rPr>
        <w:t>截止阀处于截流状态，压力将逐渐上升，达到限压值时，电机停止转动，分别记录各个限压下的压力表和</w:t>
      </w:r>
      <w:r>
        <w:rPr>
          <w:rFonts w:ascii="Times New Roman" w:eastAsiaTheme="minorEastAsia" w:hint="eastAsia"/>
          <w:sz w:val="21"/>
          <w:szCs w:val="21"/>
        </w:rPr>
        <w:t>制备</w:t>
      </w:r>
      <w:proofErr w:type="gramStart"/>
      <w:r>
        <w:rPr>
          <w:rFonts w:ascii="Times New Roman" w:eastAsiaTheme="minorEastAsia"/>
          <w:sz w:val="21"/>
          <w:szCs w:val="21"/>
        </w:rPr>
        <w:t>泵压力</w:t>
      </w:r>
      <w:proofErr w:type="gramEnd"/>
      <w:r>
        <w:rPr>
          <w:rFonts w:ascii="Times New Roman" w:eastAsiaTheme="minorEastAsia"/>
          <w:sz w:val="21"/>
          <w:szCs w:val="21"/>
        </w:rPr>
        <w:t>显示值。</w:t>
      </w:r>
    </w:p>
    <w:p w14:paraId="0C10F3CC" w14:textId="77777777" w:rsidR="008375FD" w:rsidRDefault="003354A7">
      <w:pPr>
        <w:pStyle w:val="af9"/>
        <w:spacing w:line="276" w:lineRule="auto"/>
        <w:rPr>
          <w:rFonts w:ascii="Times New Roman" w:eastAsiaTheme="minorEastAsia"/>
          <w:sz w:val="21"/>
          <w:szCs w:val="21"/>
        </w:rPr>
      </w:pPr>
      <w:r>
        <w:rPr>
          <w:rFonts w:ascii="Times New Roman" w:eastAsiaTheme="minorEastAsia"/>
          <w:sz w:val="21"/>
          <w:szCs w:val="21"/>
        </w:rPr>
        <w:t>压力示值误差用相对误差</w:t>
      </w:r>
      <m:oMath>
        <m:r>
          <w:rPr>
            <w:rFonts w:ascii="Cambria Math" w:eastAsiaTheme="minorEastAsia" w:hAnsi="Cambria Math"/>
            <w:sz w:val="21"/>
            <w:szCs w:val="21"/>
          </w:rPr>
          <m:t>δ</m:t>
        </m:r>
      </m:oMath>
      <w:r>
        <w:rPr>
          <w:rFonts w:ascii="Times New Roman" w:eastAsiaTheme="minorEastAsia"/>
          <w:sz w:val="21"/>
          <w:szCs w:val="21"/>
        </w:rPr>
        <w:t>表示，按式</w:t>
      </w:r>
      <w:r>
        <w:rPr>
          <w:rFonts w:ascii="Times New Roman" w:eastAsiaTheme="minorEastAsia"/>
          <w:sz w:val="21"/>
          <w:szCs w:val="21"/>
        </w:rPr>
        <w:t>(1)</w:t>
      </w:r>
      <w:r>
        <w:rPr>
          <w:rFonts w:ascii="Times New Roman" w:eastAsiaTheme="minorEastAsia"/>
          <w:sz w:val="21"/>
          <w:szCs w:val="21"/>
        </w:rPr>
        <w:t>计算：</w:t>
      </w:r>
    </w:p>
    <w:p w14:paraId="0165938F" w14:textId="77777777" w:rsidR="008375FD" w:rsidRDefault="008375FD">
      <w:pPr>
        <w:pStyle w:val="af9"/>
        <w:spacing w:line="276" w:lineRule="auto"/>
        <w:rPr>
          <w:rFonts w:ascii="Times New Roman" w:eastAsiaTheme="minorEastAsia"/>
          <w:sz w:val="21"/>
          <w:szCs w:val="21"/>
        </w:rPr>
      </w:pPr>
    </w:p>
    <w:p w14:paraId="30DA7C23" w14:textId="77777777" w:rsidR="008375FD" w:rsidRDefault="003354A7">
      <w:pPr>
        <w:spacing w:line="276" w:lineRule="auto"/>
        <w:ind w:firstLineChars="200" w:firstLine="420"/>
        <w:jc w:val="right"/>
        <w:rPr>
          <w:rFonts w:ascii="Times New Roman" w:hAnsi="Times New Roman"/>
          <w:lang w:val="fr-FR"/>
        </w:rPr>
      </w:pPr>
      <m:oMath>
        <m:r>
          <w:rPr>
            <w:rFonts w:ascii="Cambria Math" w:eastAsiaTheme="minorEastAsia" w:hAnsi="Cambria Math"/>
            <w:szCs w:val="21"/>
          </w:rPr>
          <m:t>δ</m:t>
        </m:r>
        <m:r>
          <w:rPr>
            <w:rFonts w:ascii="Cambria Math" w:eastAsiaTheme="minorEastAsia" w:hAnsi="Cambria Math"/>
            <w:szCs w:val="21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Δ</m:t>
            </m:r>
            <m:r>
              <w:rPr>
                <w:rFonts w:ascii="Cambria Math" w:eastAsiaTheme="minorEastAsia" w:hAnsi="Cambria Math" w:hint="eastAsia"/>
                <w:szCs w:val="21"/>
              </w:rPr>
              <m:t>P</m:t>
            </m:r>
          </m:num>
          <m:den>
            <m:r>
              <w:rPr>
                <w:rFonts w:ascii="Cambria Math" w:eastAsiaTheme="minorEastAsia" w:hAnsi="Cambria Math" w:hint="eastAsia"/>
                <w:szCs w:val="21"/>
              </w:rPr>
              <m:t>P</m:t>
            </m:r>
            <m:r>
              <w:rPr>
                <w:rFonts w:ascii="Cambria Math" w:eastAsiaTheme="minorEastAsia" w:hAnsi="Cambria Math"/>
                <w:szCs w:val="21"/>
              </w:rPr>
              <m:t>0</m:t>
            </m:r>
          </m:den>
        </m:f>
        <m:r>
          <w:rPr>
            <w:rFonts w:ascii="Cambria Math" w:eastAsiaTheme="minorEastAsia" w:hAnsi="Cambria Math"/>
            <w:szCs w:val="21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Cs w:val="21"/>
              </w:rPr>
            </m:ctrlPr>
          </m:fPr>
          <m:num>
            <m:r>
              <w:rPr>
                <w:rFonts w:ascii="Cambria Math" w:eastAsiaTheme="minorEastAsia" w:hAnsi="Cambria Math" w:hint="eastAsia"/>
                <w:szCs w:val="21"/>
              </w:rPr>
              <m:t>P</m:t>
            </m:r>
            <m:r>
              <w:rPr>
                <w:rFonts w:ascii="Cambria Math" w:eastAsiaTheme="minorEastAsia" w:hAnsi="Cambria Math"/>
                <w:szCs w:val="21"/>
              </w:rPr>
              <m:t>-</m:t>
            </m:r>
            <m:r>
              <w:rPr>
                <w:rFonts w:ascii="Cambria Math" w:eastAsiaTheme="minorEastAsia" w:hAnsi="Cambria Math" w:hint="eastAsia"/>
                <w:szCs w:val="21"/>
              </w:rPr>
              <m:t>P</m:t>
            </m:r>
            <m:r>
              <w:rPr>
                <w:rFonts w:ascii="Cambria Math" w:eastAsiaTheme="minorEastAsia" w:hAnsi="Cambria Math"/>
                <w:szCs w:val="21"/>
              </w:rPr>
              <m:t>0</m:t>
            </m:r>
          </m:num>
          <m:den>
            <m:r>
              <w:rPr>
                <w:rFonts w:ascii="Cambria Math" w:eastAsiaTheme="minorEastAsia" w:hAnsi="Cambria Math" w:hint="eastAsia"/>
                <w:szCs w:val="21"/>
              </w:rPr>
              <m:t>P</m:t>
            </m:r>
            <m:r>
              <w:rPr>
                <w:rFonts w:ascii="Cambria Math" w:eastAsiaTheme="minorEastAsia" w:hAnsi="Cambria Math"/>
                <w:szCs w:val="21"/>
              </w:rPr>
              <m:t>0</m:t>
            </m:r>
          </m:den>
        </m:f>
        <m:r>
          <w:rPr>
            <w:rFonts w:ascii="Cambria Math" w:eastAsiaTheme="minorEastAsia" w:hAnsi="Cambria Math"/>
            <w:szCs w:val="21"/>
          </w:rPr>
          <m:t>×100%</m:t>
        </m:r>
      </m:oMath>
      <w:r>
        <w:rPr>
          <w:rFonts w:ascii="Times New Roman" w:hAnsi="Times New Roman" w:hint="eastAsia"/>
          <w:lang w:val="fr-FR"/>
        </w:rPr>
        <w:t xml:space="preserve">                </w:t>
      </w:r>
      <w:r>
        <w:rPr>
          <w:rFonts w:ascii="Times New Roman" w:hAnsi="Times New Roman"/>
          <w:lang w:val="fr-FR"/>
        </w:rPr>
        <w:t>………………………………</w:t>
      </w:r>
      <w:r>
        <w:rPr>
          <w:rFonts w:ascii="Times New Roman" w:hAnsi="Times New Roman" w:hint="eastAsia"/>
          <w:lang w:val="fr-FR"/>
        </w:rPr>
        <w:t>(1)</w:t>
      </w:r>
    </w:p>
    <w:p w14:paraId="3211081A" w14:textId="77777777" w:rsidR="008375FD" w:rsidRDefault="008375FD">
      <w:pPr>
        <w:pStyle w:val="af9"/>
        <w:spacing w:line="276" w:lineRule="auto"/>
        <w:jc w:val="right"/>
        <w:rPr>
          <w:rFonts w:ascii="Times New Roman" w:eastAsiaTheme="minorEastAsia"/>
          <w:sz w:val="21"/>
          <w:szCs w:val="21"/>
          <w:lang w:val="fr-FR"/>
        </w:rPr>
      </w:pPr>
    </w:p>
    <w:p w14:paraId="5270A63C" w14:textId="77777777" w:rsidR="008375FD" w:rsidRDefault="008375FD">
      <w:pPr>
        <w:pStyle w:val="af9"/>
        <w:spacing w:line="276" w:lineRule="auto"/>
        <w:jc w:val="center"/>
        <w:rPr>
          <w:rFonts w:ascii="Times New Roman" w:eastAsiaTheme="minorEastAsia"/>
          <w:sz w:val="21"/>
          <w:szCs w:val="21"/>
          <w:lang w:val="fr-FR"/>
        </w:rPr>
      </w:pPr>
    </w:p>
    <w:p w14:paraId="46A62F00" w14:textId="77777777" w:rsidR="008375FD" w:rsidRDefault="003354A7">
      <w:pPr>
        <w:pStyle w:val="af9"/>
        <w:spacing w:line="276" w:lineRule="auto"/>
        <w:rPr>
          <w:rFonts w:ascii="Times New Roman" w:eastAsiaTheme="minorEastAsia"/>
          <w:sz w:val="21"/>
          <w:szCs w:val="21"/>
        </w:rPr>
      </w:pPr>
      <w:r>
        <w:rPr>
          <w:rFonts w:ascii="Times New Roman" w:eastAsiaTheme="minorEastAsia"/>
          <w:sz w:val="21"/>
          <w:szCs w:val="21"/>
        </w:rPr>
        <w:t>式中：</w:t>
      </w:r>
    </w:p>
    <w:p w14:paraId="7065FFB8" w14:textId="77777777" w:rsidR="008375FD" w:rsidRDefault="003354A7">
      <w:pPr>
        <w:pStyle w:val="af9"/>
        <w:spacing w:line="276" w:lineRule="auto"/>
        <w:rPr>
          <w:rFonts w:ascii="Times New Roman" w:eastAsiaTheme="minorEastAsia"/>
          <w:sz w:val="21"/>
          <w:szCs w:val="21"/>
        </w:rPr>
      </w:pPr>
      <m:oMath>
        <m:r>
          <w:rPr>
            <w:rFonts w:ascii="Cambria Math" w:eastAsiaTheme="minorEastAsia" w:hAnsi="Cambria Math"/>
            <w:sz w:val="21"/>
            <w:szCs w:val="21"/>
          </w:rPr>
          <m:t>δ</m:t>
        </m:r>
      </m:oMath>
      <w:r>
        <w:rPr>
          <w:rFonts w:ascii="Times New Roman" w:eastAsiaTheme="minorEastAsia"/>
          <w:sz w:val="21"/>
          <w:szCs w:val="21"/>
        </w:rPr>
        <w:t xml:space="preserve">  </w:t>
      </w:r>
      <w:bookmarkStart w:id="44" w:name="_Hlk208842327"/>
      <w:r>
        <w:rPr>
          <w:rFonts w:ascii="Times New Roman" w:eastAsiaTheme="minorEastAsia"/>
          <w:sz w:val="21"/>
          <w:szCs w:val="21"/>
        </w:rPr>
        <w:t>——</w:t>
      </w:r>
      <w:bookmarkEnd w:id="44"/>
      <w:r>
        <w:rPr>
          <w:rFonts w:ascii="Times New Roman" w:eastAsiaTheme="minorEastAsia" w:hint="eastAsia"/>
          <w:sz w:val="21"/>
          <w:szCs w:val="21"/>
        </w:rPr>
        <w:t>相对误差，</w:t>
      </w:r>
      <w:r>
        <w:rPr>
          <w:rFonts w:ascii="Times New Roman" w:eastAsiaTheme="minorEastAsia" w:hint="eastAsia"/>
          <w:sz w:val="21"/>
          <w:szCs w:val="21"/>
        </w:rPr>
        <w:t>%</w:t>
      </w:r>
      <w:r>
        <w:rPr>
          <w:rFonts w:ascii="Times New Roman" w:eastAsiaTheme="minorEastAsia" w:hint="eastAsia"/>
          <w:sz w:val="21"/>
          <w:szCs w:val="21"/>
        </w:rPr>
        <w:t>；</w:t>
      </w:r>
    </w:p>
    <w:p w14:paraId="14102531" w14:textId="77777777" w:rsidR="008375FD" w:rsidRDefault="003354A7">
      <w:pPr>
        <w:pStyle w:val="af9"/>
        <w:spacing w:line="276" w:lineRule="auto"/>
        <w:rPr>
          <w:rFonts w:ascii="Times New Roman" w:eastAsiaTheme="minorEastAsia"/>
          <w:sz w:val="21"/>
          <w:szCs w:val="21"/>
        </w:rPr>
      </w:pPr>
      <w:r>
        <w:rPr>
          <w:rFonts w:hAnsi="宋体" w:cs="宋体" w:hint="eastAsia"/>
          <w:i/>
          <w:iCs/>
          <w:sz w:val="21"/>
          <w:szCs w:val="21"/>
        </w:rPr>
        <w:t>△</w:t>
      </w:r>
      <w:r>
        <w:rPr>
          <w:rFonts w:ascii="Times New Roman" w:eastAsiaTheme="minorEastAsia"/>
          <w:i/>
          <w:iCs/>
          <w:sz w:val="21"/>
          <w:szCs w:val="21"/>
        </w:rPr>
        <w:t>p</w:t>
      </w:r>
      <w:r>
        <w:rPr>
          <w:rFonts w:ascii="Times New Roman" w:eastAsiaTheme="minorEastAsia"/>
          <w:sz w:val="21"/>
          <w:szCs w:val="21"/>
        </w:rPr>
        <w:t>——</w:t>
      </w:r>
      <w:r>
        <w:rPr>
          <w:rFonts w:ascii="Times New Roman" w:eastAsiaTheme="minorEastAsia"/>
          <w:sz w:val="21"/>
          <w:szCs w:val="21"/>
        </w:rPr>
        <w:t>压力示值绝对误差，单位为兆帕（</w:t>
      </w:r>
      <w:r>
        <w:rPr>
          <w:rFonts w:ascii="Times New Roman" w:eastAsiaTheme="minorEastAsia"/>
          <w:sz w:val="21"/>
          <w:szCs w:val="21"/>
        </w:rPr>
        <w:t>MPa</w:t>
      </w:r>
      <w:r>
        <w:rPr>
          <w:rFonts w:ascii="Times New Roman" w:eastAsiaTheme="minorEastAsia"/>
          <w:sz w:val="21"/>
          <w:szCs w:val="21"/>
        </w:rPr>
        <w:t>）；</w:t>
      </w:r>
    </w:p>
    <w:p w14:paraId="4A6F7947" w14:textId="77777777" w:rsidR="008375FD" w:rsidRDefault="003354A7">
      <w:pPr>
        <w:pStyle w:val="af9"/>
        <w:spacing w:line="276" w:lineRule="auto"/>
        <w:rPr>
          <w:rFonts w:ascii="Times New Roman" w:eastAsiaTheme="minorEastAsia"/>
          <w:sz w:val="21"/>
          <w:szCs w:val="21"/>
        </w:rPr>
      </w:pPr>
      <w:r>
        <w:rPr>
          <w:rFonts w:ascii="Times New Roman" w:eastAsiaTheme="minorEastAsia"/>
          <w:i/>
          <w:iCs/>
          <w:sz w:val="21"/>
          <w:szCs w:val="21"/>
        </w:rPr>
        <w:t>P</w:t>
      </w:r>
      <w:r>
        <w:rPr>
          <w:rFonts w:ascii="Times New Roman" w:eastAsiaTheme="minorEastAsia"/>
          <w:sz w:val="21"/>
          <w:szCs w:val="21"/>
        </w:rPr>
        <w:t xml:space="preserve">  ——</w:t>
      </w:r>
      <w:r>
        <w:rPr>
          <w:rFonts w:ascii="Times New Roman" w:eastAsiaTheme="minorEastAsia" w:hint="eastAsia"/>
          <w:sz w:val="21"/>
          <w:szCs w:val="21"/>
        </w:rPr>
        <w:t>制备</w:t>
      </w:r>
      <w:proofErr w:type="gramStart"/>
      <w:r>
        <w:rPr>
          <w:rFonts w:ascii="Times New Roman" w:eastAsiaTheme="minorEastAsia"/>
          <w:sz w:val="21"/>
          <w:szCs w:val="21"/>
        </w:rPr>
        <w:t>泵压力</w:t>
      </w:r>
      <w:proofErr w:type="gramEnd"/>
      <w:r>
        <w:rPr>
          <w:rFonts w:ascii="Times New Roman" w:eastAsiaTheme="minorEastAsia"/>
          <w:sz w:val="21"/>
          <w:szCs w:val="21"/>
        </w:rPr>
        <w:t>示值，单位为兆帕（</w:t>
      </w:r>
      <w:r>
        <w:rPr>
          <w:rFonts w:ascii="Times New Roman" w:eastAsiaTheme="minorEastAsia"/>
          <w:sz w:val="21"/>
          <w:szCs w:val="21"/>
        </w:rPr>
        <w:t>MPa</w:t>
      </w:r>
      <w:r>
        <w:rPr>
          <w:rFonts w:ascii="Times New Roman" w:eastAsiaTheme="minorEastAsia"/>
          <w:sz w:val="21"/>
          <w:szCs w:val="21"/>
        </w:rPr>
        <w:t>）；</w:t>
      </w:r>
    </w:p>
    <w:p w14:paraId="318C86A4" w14:textId="77777777" w:rsidR="008375FD" w:rsidRDefault="003354A7">
      <w:pPr>
        <w:pStyle w:val="af9"/>
        <w:spacing w:line="276" w:lineRule="auto"/>
        <w:rPr>
          <w:rFonts w:ascii="Times New Roman" w:eastAsiaTheme="minorEastAsia"/>
          <w:sz w:val="21"/>
          <w:szCs w:val="21"/>
        </w:rPr>
      </w:pPr>
      <w:r>
        <w:rPr>
          <w:rFonts w:ascii="Times New Roman" w:eastAsiaTheme="minorEastAsia"/>
          <w:i/>
          <w:iCs/>
          <w:sz w:val="21"/>
          <w:szCs w:val="21"/>
        </w:rPr>
        <w:t>p0</w:t>
      </w:r>
      <w:r>
        <w:rPr>
          <w:rFonts w:ascii="Times New Roman" w:eastAsiaTheme="minorEastAsia"/>
          <w:sz w:val="21"/>
          <w:szCs w:val="21"/>
        </w:rPr>
        <w:t>——</w:t>
      </w:r>
      <w:r>
        <w:rPr>
          <w:rFonts w:ascii="Times New Roman" w:eastAsiaTheme="minorEastAsia"/>
          <w:sz w:val="21"/>
          <w:szCs w:val="21"/>
        </w:rPr>
        <w:t>压力表示值，单位为兆帕（</w:t>
      </w:r>
      <w:r>
        <w:rPr>
          <w:rFonts w:ascii="Times New Roman" w:eastAsiaTheme="minorEastAsia"/>
          <w:sz w:val="21"/>
          <w:szCs w:val="21"/>
        </w:rPr>
        <w:t>MPa</w:t>
      </w:r>
      <w:r>
        <w:rPr>
          <w:rFonts w:ascii="Times New Roman" w:eastAsiaTheme="minorEastAsia"/>
          <w:sz w:val="21"/>
          <w:szCs w:val="21"/>
        </w:rPr>
        <w:t>）。</w:t>
      </w:r>
    </w:p>
    <w:p w14:paraId="7715FFFE" w14:textId="77777777" w:rsidR="008375FD" w:rsidRDefault="008375FD">
      <w:pPr>
        <w:pStyle w:val="af9"/>
        <w:spacing w:line="276" w:lineRule="auto"/>
        <w:rPr>
          <w:rFonts w:ascii="Times New Roman" w:eastAsiaTheme="minorEastAsia"/>
          <w:sz w:val="21"/>
          <w:szCs w:val="21"/>
        </w:rPr>
      </w:pPr>
    </w:p>
    <w:p w14:paraId="220A98E1" w14:textId="77777777" w:rsidR="008375FD" w:rsidRDefault="003354A7">
      <w:pPr>
        <w:pStyle w:val="afffffc"/>
        <w:spacing w:before="120" w:after="120"/>
      </w:pPr>
      <w:r>
        <w:t>5</w:t>
      </w:r>
      <w:r>
        <w:rPr>
          <w:rFonts w:hint="eastAsia"/>
        </w:rPr>
        <w:t xml:space="preserve">.5.1.2 </w:t>
      </w:r>
      <w:r>
        <w:rPr>
          <w:rFonts w:hint="eastAsia"/>
        </w:rPr>
        <w:t>非</w:t>
      </w:r>
      <w:proofErr w:type="gramStart"/>
      <w:r>
        <w:rPr>
          <w:rFonts w:hint="eastAsia"/>
        </w:rPr>
        <w:t>截止型法测试</w:t>
      </w:r>
      <w:proofErr w:type="gramEnd"/>
    </w:p>
    <w:p w14:paraId="744D4896" w14:textId="77777777" w:rsidR="008375FD" w:rsidRDefault="003354A7">
      <w:pPr>
        <w:pStyle w:val="af9"/>
        <w:spacing w:line="276" w:lineRule="auto"/>
        <w:rPr>
          <w:rFonts w:ascii="Times New Roman" w:eastAsiaTheme="minorEastAsia"/>
          <w:sz w:val="21"/>
          <w:szCs w:val="21"/>
        </w:rPr>
      </w:pPr>
      <w:r>
        <w:rPr>
          <w:rFonts w:ascii="Times New Roman" w:eastAsiaTheme="minorEastAsia" w:hint="eastAsia"/>
          <w:sz w:val="21"/>
          <w:szCs w:val="21"/>
        </w:rPr>
        <w:t>在制备泵压力传感器后串联压力表，同时压力表后安装</w:t>
      </w:r>
      <w:proofErr w:type="gramStart"/>
      <w:r>
        <w:rPr>
          <w:rFonts w:ascii="Times New Roman" w:eastAsiaTheme="minorEastAsia" w:hint="eastAsia"/>
          <w:sz w:val="21"/>
          <w:szCs w:val="21"/>
        </w:rPr>
        <w:t>一个背压调节装置</w:t>
      </w:r>
      <w:proofErr w:type="gramEnd"/>
      <w:r>
        <w:rPr>
          <w:rFonts w:ascii="Times New Roman" w:eastAsiaTheme="minorEastAsia" w:hint="eastAsia"/>
          <w:sz w:val="21"/>
          <w:szCs w:val="21"/>
        </w:rPr>
        <w:t>。设定合适流量运行制备泵，调节背压，</w:t>
      </w:r>
      <w:proofErr w:type="gramStart"/>
      <w:r>
        <w:rPr>
          <w:rFonts w:ascii="Times New Roman" w:eastAsiaTheme="minorEastAsia" w:hint="eastAsia"/>
          <w:sz w:val="21"/>
          <w:szCs w:val="21"/>
        </w:rPr>
        <w:t>待压力</w:t>
      </w:r>
      <w:proofErr w:type="gramEnd"/>
      <w:r>
        <w:rPr>
          <w:rFonts w:ascii="Times New Roman" w:eastAsiaTheme="minorEastAsia" w:hint="eastAsia"/>
          <w:sz w:val="21"/>
          <w:szCs w:val="21"/>
        </w:rPr>
        <w:t>和流量稳定后，分别记录各个压力测试点下的压力表和制备泵压力传感器的显示值。压力示值误差用相对误差</w:t>
      </w:r>
      <m:oMath>
        <m:r>
          <m:rPr>
            <m:sty m:val="p"/>
          </m:rPr>
          <w:rPr>
            <w:rFonts w:ascii="Cambria Math" w:eastAsiaTheme="minorEastAsia" w:hAnsi="Cambria Math"/>
            <w:sz w:val="21"/>
            <w:szCs w:val="21"/>
          </w:rPr>
          <m:t>δ</m:t>
        </m:r>
      </m:oMath>
      <w:r>
        <w:rPr>
          <w:rFonts w:ascii="Times New Roman" w:eastAsiaTheme="minorEastAsia" w:hint="eastAsia"/>
          <w:sz w:val="21"/>
          <w:szCs w:val="21"/>
        </w:rPr>
        <w:t>表示，按式</w:t>
      </w:r>
      <w:r>
        <w:rPr>
          <w:rFonts w:ascii="Times New Roman" w:eastAsiaTheme="minorEastAsia"/>
          <w:sz w:val="21"/>
          <w:szCs w:val="21"/>
        </w:rPr>
        <w:t>(1)</w:t>
      </w:r>
      <w:r>
        <w:rPr>
          <w:rFonts w:ascii="Times New Roman" w:eastAsiaTheme="minorEastAsia" w:hint="eastAsia"/>
          <w:sz w:val="21"/>
          <w:szCs w:val="21"/>
        </w:rPr>
        <w:t>计算。</w:t>
      </w:r>
    </w:p>
    <w:p w14:paraId="53E68D0A" w14:textId="77777777" w:rsidR="008375FD" w:rsidRDefault="008375FD">
      <w:pPr>
        <w:pStyle w:val="af9"/>
        <w:spacing w:line="276" w:lineRule="auto"/>
        <w:rPr>
          <w:rFonts w:ascii="Times New Roman" w:eastAsiaTheme="minorEastAsia"/>
          <w:sz w:val="21"/>
          <w:szCs w:val="21"/>
        </w:rPr>
      </w:pPr>
    </w:p>
    <w:p w14:paraId="4EBD9DDC" w14:textId="77777777" w:rsidR="008375FD" w:rsidRDefault="003354A7">
      <w:pPr>
        <w:pStyle w:val="afffff4"/>
        <w:spacing w:before="120" w:after="120"/>
        <w:outlineLvl w:val="1"/>
      </w:pPr>
      <w:r>
        <w:t>5</w:t>
      </w:r>
      <w:r>
        <w:rPr>
          <w:rFonts w:hint="eastAsia"/>
        </w:rPr>
        <w:t xml:space="preserve">.5.2  </w:t>
      </w:r>
      <w:r>
        <w:rPr>
          <w:rFonts w:hint="eastAsia"/>
        </w:rPr>
        <w:t>密封性</w:t>
      </w:r>
    </w:p>
    <w:p w14:paraId="5B5DE9F8" w14:textId="77777777" w:rsidR="008375FD" w:rsidRDefault="003354A7">
      <w:pPr>
        <w:spacing w:line="276" w:lineRule="auto"/>
        <w:ind w:firstLineChars="200" w:firstLine="420"/>
      </w:pPr>
      <w:r>
        <w:rPr>
          <w:rFonts w:hint="eastAsia"/>
        </w:rPr>
        <w:t>以纯水为流动相，待测试系统排出气体运行稳定后，将制备泵流量设定为</w:t>
      </w:r>
      <w:r>
        <w:rPr>
          <w:rFonts w:hint="eastAsia"/>
        </w:rPr>
        <w:t>0.1</w:t>
      </w:r>
      <w:r>
        <w:t>0</w:t>
      </w:r>
      <w:r>
        <w:rPr>
          <w:rFonts w:hint="eastAsia"/>
        </w:rPr>
        <w:t>mL/min</w:t>
      </w:r>
      <w:r>
        <w:rPr>
          <w:rFonts w:hint="eastAsia"/>
        </w:rPr>
        <w:t>（或设定在其他合适流量），将流量截止阀处于截流状态，压力将逐渐上升，达到限定最高工作压力时，制备</w:t>
      </w:r>
      <w:proofErr w:type="gramStart"/>
      <w:r>
        <w:rPr>
          <w:rFonts w:hint="eastAsia"/>
        </w:rPr>
        <w:t>泵显示</w:t>
      </w:r>
      <w:proofErr w:type="gramEnd"/>
      <w:r>
        <w:rPr>
          <w:rFonts w:hint="eastAsia"/>
        </w:rPr>
        <w:t>超</w:t>
      </w:r>
      <w:r>
        <w:rPr>
          <w:rFonts w:hint="eastAsia"/>
        </w:rPr>
        <w:lastRenderedPageBreak/>
        <w:t>压状态并有超压报警声，电机停止转动。稳定</w:t>
      </w:r>
      <w:r>
        <w:rPr>
          <w:rFonts w:hint="eastAsia"/>
        </w:rPr>
        <w:t>2</w:t>
      </w:r>
      <w:r>
        <w:rPr>
          <w:rFonts w:hint="eastAsia"/>
        </w:rPr>
        <w:t>分钟后，记录此时压力表示值，保</w:t>
      </w:r>
      <w:r>
        <w:rPr>
          <w:rFonts w:hint="eastAsia"/>
        </w:rPr>
        <w:t>持</w:t>
      </w:r>
      <w:r>
        <w:rPr>
          <w:rFonts w:hint="eastAsia"/>
        </w:rPr>
        <w:t>10min</w:t>
      </w:r>
      <w:r>
        <w:rPr>
          <w:rFonts w:hint="eastAsia"/>
        </w:rPr>
        <w:t>，记录压力表示值，并用滤纸检查各个接头处有无漏液现象。</w:t>
      </w:r>
    </w:p>
    <w:p w14:paraId="3CE5C242" w14:textId="77777777" w:rsidR="008375FD" w:rsidRDefault="003354A7">
      <w:pPr>
        <w:spacing w:line="276" w:lineRule="auto"/>
        <w:ind w:firstLineChars="200" w:firstLine="420"/>
      </w:pPr>
      <w:r>
        <w:rPr>
          <w:rFonts w:hint="eastAsia"/>
        </w:rPr>
        <w:t>系统密封性用压力</w:t>
      </w:r>
      <w:proofErr w:type="gramStart"/>
      <w:r>
        <w:rPr>
          <w:rFonts w:hint="eastAsia"/>
        </w:rPr>
        <w:t>下降值</w:t>
      </w:r>
      <w:proofErr w:type="gramEnd"/>
      <w:r>
        <w:rPr>
          <w:rFonts w:hint="eastAsia"/>
        </w:rPr>
        <w:t>表示。按式（</w:t>
      </w:r>
      <w:r>
        <w:rPr>
          <w:rFonts w:hint="eastAsia"/>
        </w:rPr>
        <w:t>2</w:t>
      </w:r>
      <w:r>
        <w:rPr>
          <w:rFonts w:hint="eastAsia"/>
        </w:rPr>
        <w:t>）计算压力下降值：</w:t>
      </w:r>
    </w:p>
    <w:p w14:paraId="555A3EC8" w14:textId="5329CD62" w:rsidR="008375FD" w:rsidRDefault="000A7CA4">
      <w:pPr>
        <w:spacing w:line="276" w:lineRule="auto"/>
        <w:ind w:firstLineChars="200" w:firstLine="420"/>
        <w:jc w:val="right"/>
        <w:rPr>
          <w:rFonts w:ascii="Times New Roman" w:hAnsi="Times New Roman"/>
          <w:lang w:val="fr-FR"/>
        </w:rPr>
      </w:pPr>
      <w:proofErr w:type="spellStart"/>
      <w:r>
        <w:rPr>
          <w:rFonts w:ascii="宋体" w:hAnsi="宋体" w:cs="宋体" w:hint="eastAsia"/>
          <w:i/>
          <w:iCs/>
        </w:rPr>
        <w:t>L</w:t>
      </w:r>
      <w:r w:rsidR="003354A7" w:rsidRPr="000A7CA4">
        <w:rPr>
          <w:rFonts w:ascii="Times New Roman" w:hAnsi="Times New Roman"/>
          <w:i/>
          <w:iCs/>
          <w:vertAlign w:val="subscript"/>
        </w:rPr>
        <w:t>p</w:t>
      </w:r>
      <w:proofErr w:type="spellEnd"/>
      <w:r w:rsidR="003354A7">
        <w:rPr>
          <w:rFonts w:ascii="Times New Roman" w:hAnsi="Times New Roman"/>
        </w:rPr>
        <w:t>=</w:t>
      </w:r>
      <w:r w:rsidR="003354A7">
        <w:rPr>
          <w:rFonts w:ascii="Times New Roman" w:hAnsi="Times New Roman"/>
          <w:i/>
          <w:iCs/>
        </w:rPr>
        <w:t>p</w:t>
      </w:r>
      <w:r w:rsidR="003354A7">
        <w:rPr>
          <w:rFonts w:ascii="Times New Roman" w:hAnsi="Times New Roman"/>
          <w:i/>
          <w:iCs/>
          <w:vertAlign w:val="subscript"/>
        </w:rPr>
        <w:t>1</w:t>
      </w:r>
      <w:r w:rsidR="003354A7">
        <w:rPr>
          <w:rFonts w:ascii="Times New Roman" w:hAnsi="Times New Roman"/>
        </w:rPr>
        <w:t>-</w:t>
      </w:r>
      <w:r w:rsidR="003354A7">
        <w:rPr>
          <w:rFonts w:ascii="Times New Roman" w:hAnsi="Times New Roman"/>
          <w:i/>
          <w:iCs/>
        </w:rPr>
        <w:t>p</w:t>
      </w:r>
      <w:r w:rsidR="003354A7">
        <w:rPr>
          <w:rFonts w:ascii="Times New Roman" w:hAnsi="Times New Roman"/>
          <w:i/>
          <w:iCs/>
          <w:vertAlign w:val="subscript"/>
        </w:rPr>
        <w:t>2</w:t>
      </w:r>
      <w:r w:rsidR="003354A7">
        <w:rPr>
          <w:rFonts w:ascii="Times New Roman" w:hAnsi="Times New Roman"/>
          <w:lang w:val="fr-FR"/>
        </w:rPr>
        <w:t xml:space="preserve"> </w:t>
      </w:r>
      <w:r w:rsidR="003354A7">
        <w:rPr>
          <w:rFonts w:ascii="Times New Roman" w:hAnsi="Times New Roman" w:hint="eastAsia"/>
          <w:lang w:val="fr-FR"/>
        </w:rPr>
        <w:t xml:space="preserve">                  </w:t>
      </w:r>
      <w:r w:rsidR="003354A7">
        <w:rPr>
          <w:rFonts w:ascii="Times New Roman" w:hAnsi="Times New Roman"/>
          <w:lang w:val="fr-FR"/>
        </w:rPr>
        <w:t>……………………………</w:t>
      </w:r>
      <w:proofErr w:type="gramStart"/>
      <w:r w:rsidR="003354A7">
        <w:rPr>
          <w:rFonts w:ascii="Times New Roman" w:hAnsi="Times New Roman"/>
          <w:lang w:val="fr-FR"/>
        </w:rPr>
        <w:t>…</w:t>
      </w:r>
      <w:r w:rsidR="003354A7">
        <w:rPr>
          <w:rFonts w:ascii="Times New Roman" w:hAnsi="Times New Roman" w:hint="eastAsia"/>
          <w:lang w:val="fr-FR"/>
        </w:rPr>
        <w:t>(</w:t>
      </w:r>
      <w:proofErr w:type="gramEnd"/>
      <w:r w:rsidR="003354A7">
        <w:rPr>
          <w:rFonts w:ascii="Times New Roman" w:hAnsi="Times New Roman" w:hint="eastAsia"/>
          <w:lang w:val="fr-FR"/>
        </w:rPr>
        <w:t>2)</w:t>
      </w:r>
    </w:p>
    <w:p w14:paraId="02277293" w14:textId="77777777" w:rsidR="008375FD" w:rsidRDefault="003354A7">
      <w:pPr>
        <w:spacing w:line="276" w:lineRule="auto"/>
        <w:ind w:firstLineChars="200" w:firstLine="420"/>
        <w:jc w:val="left"/>
      </w:pPr>
      <w:r>
        <w:rPr>
          <w:rFonts w:hint="eastAsia"/>
        </w:rPr>
        <w:t>式中：</w:t>
      </w:r>
    </w:p>
    <w:p w14:paraId="3E6324CE" w14:textId="565AB853" w:rsidR="008375FD" w:rsidRDefault="000A7CA4">
      <w:pPr>
        <w:spacing w:line="276" w:lineRule="auto"/>
        <w:ind w:firstLineChars="200" w:firstLine="420"/>
        <w:rPr>
          <w:rFonts w:ascii="Times New Roman" w:hAnsi="Times New Roman"/>
        </w:rPr>
      </w:pPr>
      <w:proofErr w:type="spellStart"/>
      <w:r>
        <w:rPr>
          <w:rFonts w:ascii="宋体" w:hAnsi="宋体" w:cs="宋体" w:hint="eastAsia"/>
          <w:i/>
          <w:iCs/>
        </w:rPr>
        <w:t>L</w:t>
      </w:r>
      <w:r w:rsidRPr="000A7CA4">
        <w:rPr>
          <w:rFonts w:ascii="Times New Roman" w:hAnsi="Times New Roman"/>
          <w:i/>
          <w:iCs/>
          <w:vertAlign w:val="subscript"/>
        </w:rPr>
        <w:t>p</w:t>
      </w:r>
      <w:proofErr w:type="spellEnd"/>
      <w:r w:rsidR="003354A7">
        <w:rPr>
          <w:rFonts w:ascii="Times New Roman" w:eastAsiaTheme="minorEastAsia" w:hAnsi="Times New Roman"/>
          <w:szCs w:val="21"/>
        </w:rPr>
        <w:t>——</w:t>
      </w:r>
      <w:r w:rsidR="003354A7">
        <w:rPr>
          <w:rFonts w:ascii="Times New Roman" w:hAnsi="Times New Roman"/>
        </w:rPr>
        <w:t>压力下降值，单位为兆帕（</w:t>
      </w:r>
      <w:r w:rsidR="003354A7">
        <w:rPr>
          <w:rFonts w:ascii="Times New Roman" w:hAnsi="Times New Roman"/>
        </w:rPr>
        <w:t>MPa</w:t>
      </w:r>
      <w:r w:rsidR="003354A7">
        <w:rPr>
          <w:rFonts w:ascii="Times New Roman" w:hAnsi="Times New Roman"/>
        </w:rPr>
        <w:t>）；</w:t>
      </w:r>
    </w:p>
    <w:p w14:paraId="7C87BD8A" w14:textId="77777777" w:rsidR="008375FD" w:rsidRDefault="003354A7">
      <w:pPr>
        <w:spacing w:line="276" w:lineRule="auto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p</w:t>
      </w:r>
      <w:r>
        <w:rPr>
          <w:rFonts w:ascii="Times New Roman" w:hAnsi="Times New Roman"/>
          <w:i/>
          <w:iCs/>
          <w:vertAlign w:val="subscript"/>
        </w:rPr>
        <w:t xml:space="preserve">1 </w:t>
      </w:r>
      <w:r>
        <w:rPr>
          <w:rFonts w:ascii="Times New Roman" w:hAnsi="Times New Roman"/>
          <w:vertAlign w:val="subscript"/>
        </w:rPr>
        <w:t xml:space="preserve"> </w:t>
      </w:r>
      <w:r>
        <w:rPr>
          <w:rFonts w:ascii="Times New Roman" w:eastAsiaTheme="minorEastAsia" w:hAnsi="Times New Roman"/>
          <w:szCs w:val="21"/>
        </w:rPr>
        <w:t>——</w:t>
      </w:r>
      <w:r>
        <w:rPr>
          <w:rFonts w:ascii="Times New Roman" w:hAnsi="Times New Roman"/>
        </w:rPr>
        <w:t>停机时压力表示值，单位为兆帕（</w:t>
      </w:r>
      <w:r>
        <w:rPr>
          <w:rFonts w:ascii="Times New Roman" w:hAnsi="Times New Roman"/>
        </w:rPr>
        <w:t>MPa</w:t>
      </w:r>
      <w:r>
        <w:rPr>
          <w:rFonts w:ascii="Times New Roman" w:hAnsi="Times New Roman"/>
        </w:rPr>
        <w:t>）；</w:t>
      </w:r>
    </w:p>
    <w:p w14:paraId="7E7F4BA5" w14:textId="77777777" w:rsidR="008375FD" w:rsidRDefault="003354A7">
      <w:pPr>
        <w:spacing w:line="276" w:lineRule="auto"/>
        <w:ind w:firstLineChars="200" w:firstLine="420"/>
        <w:outlineLvl w:val="0"/>
      </w:pPr>
      <w:r>
        <w:rPr>
          <w:rFonts w:ascii="Times New Roman" w:hAnsi="Times New Roman"/>
          <w:i/>
          <w:iCs/>
        </w:rPr>
        <w:t>p</w:t>
      </w:r>
      <w:r>
        <w:rPr>
          <w:rFonts w:ascii="Times New Roman" w:hAnsi="Times New Roman"/>
          <w:i/>
          <w:iCs/>
          <w:vertAlign w:val="subscript"/>
        </w:rPr>
        <w:t>2</w:t>
      </w:r>
      <w:r>
        <w:rPr>
          <w:rFonts w:hint="eastAsia"/>
          <w:i/>
          <w:iCs/>
          <w:vertAlign w:val="subscript"/>
        </w:rPr>
        <w:t xml:space="preserve"> </w:t>
      </w:r>
      <w:r>
        <w:rPr>
          <w:rFonts w:hint="eastAsia"/>
          <w:vertAlign w:val="subscript"/>
        </w:rPr>
        <w:t xml:space="preserve"> </w:t>
      </w:r>
      <w:r>
        <w:rPr>
          <w:rFonts w:ascii="Times New Roman" w:eastAsiaTheme="minorEastAsia" w:hAnsi="Times New Roman"/>
          <w:szCs w:val="21"/>
        </w:rPr>
        <w:t>——</w:t>
      </w:r>
      <w:r>
        <w:rPr>
          <w:rFonts w:hint="eastAsia"/>
        </w:rPr>
        <w:t>停机</w:t>
      </w:r>
      <w:r>
        <w:rPr>
          <w:rFonts w:ascii="Times New Roman" w:hAnsi="Times New Roman"/>
        </w:rPr>
        <w:t>10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>min</w:t>
      </w:r>
      <w:r>
        <w:rPr>
          <w:rFonts w:ascii="Times New Roman" w:hAnsi="Times New Roman"/>
        </w:rPr>
        <w:t>后压力表示值，单位为兆帕（</w:t>
      </w:r>
      <w:r>
        <w:rPr>
          <w:rFonts w:ascii="Times New Roman" w:hAnsi="Times New Roman"/>
        </w:rPr>
        <w:t>MPa</w:t>
      </w:r>
      <w:r>
        <w:rPr>
          <w:rFonts w:ascii="Times New Roman" w:hAnsi="Times New Roman"/>
        </w:rPr>
        <w:t>）。</w:t>
      </w:r>
    </w:p>
    <w:p w14:paraId="7485E429" w14:textId="77777777" w:rsidR="008375FD" w:rsidRDefault="008375FD">
      <w:pPr>
        <w:spacing w:line="276" w:lineRule="auto"/>
        <w:ind w:firstLineChars="200" w:firstLine="420"/>
        <w:outlineLvl w:val="0"/>
      </w:pPr>
    </w:p>
    <w:p w14:paraId="4F8EF666" w14:textId="77777777" w:rsidR="008375FD" w:rsidRDefault="003354A7">
      <w:pPr>
        <w:pStyle w:val="afffff4"/>
        <w:spacing w:before="120" w:after="120"/>
        <w:outlineLvl w:val="1"/>
      </w:pPr>
      <w:bookmarkStart w:id="45" w:name="_Toc49238038"/>
      <w:bookmarkStart w:id="46" w:name="_Toc49066816"/>
      <w:r>
        <w:t>5</w:t>
      </w:r>
      <w:r>
        <w:rPr>
          <w:rFonts w:hint="eastAsia"/>
        </w:rPr>
        <w:t>.5.3</w:t>
      </w:r>
      <w:r>
        <w:t xml:space="preserve">  </w:t>
      </w:r>
      <w:r>
        <w:rPr>
          <w:rFonts w:hint="eastAsia"/>
        </w:rPr>
        <w:t>流量输出值误差及流量稳定性</w:t>
      </w:r>
      <w:bookmarkEnd w:id="45"/>
      <w:bookmarkEnd w:id="46"/>
    </w:p>
    <w:p w14:paraId="3A8F8A7C" w14:textId="77777777" w:rsidR="008375FD" w:rsidRDefault="003354A7">
      <w:pPr>
        <w:spacing w:line="276" w:lineRule="auto"/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/>
          <w:szCs w:val="21"/>
        </w:rPr>
        <w:t>5</w:t>
      </w:r>
      <w:r>
        <w:rPr>
          <w:rFonts w:ascii="黑体" w:eastAsia="黑体" w:hAnsi="黑体" w:cs="黑体" w:hint="eastAsia"/>
          <w:szCs w:val="21"/>
        </w:rPr>
        <w:t xml:space="preserve">.5.3.1 </w:t>
      </w:r>
      <w:r>
        <w:rPr>
          <w:rFonts w:ascii="黑体" w:eastAsia="黑体" w:hAnsi="黑体" w:cs="黑体" w:hint="eastAsia"/>
          <w:szCs w:val="21"/>
        </w:rPr>
        <w:t>体积法</w:t>
      </w:r>
    </w:p>
    <w:p w14:paraId="2FC09250" w14:textId="3032AC2B" w:rsidR="008375FD" w:rsidRDefault="003354A7">
      <w:pPr>
        <w:spacing w:line="276" w:lineRule="auto"/>
        <w:ind w:firstLineChars="200" w:firstLine="420"/>
        <w:rPr>
          <w:rFonts w:ascii="Times New Roman" w:eastAsiaTheme="minorEastAsia" w:hAnsi="Times New Roman"/>
          <w:szCs w:val="21"/>
        </w:rPr>
      </w:pPr>
      <w:r>
        <w:rPr>
          <w:rFonts w:ascii="Times New Roman" w:eastAsiaTheme="minorEastAsia" w:hAnsi="Times New Roman" w:hint="eastAsia"/>
          <w:szCs w:val="21"/>
        </w:rPr>
        <w:t>制备</w:t>
      </w:r>
      <w:proofErr w:type="gramStart"/>
      <w:r>
        <w:rPr>
          <w:rFonts w:ascii="Times New Roman" w:eastAsiaTheme="minorEastAsia" w:hAnsi="Times New Roman" w:hint="eastAsia"/>
          <w:szCs w:val="21"/>
        </w:rPr>
        <w:t>泵通过</w:t>
      </w:r>
      <w:bookmarkStart w:id="47" w:name="OLE_LINK2"/>
      <w:proofErr w:type="gramEnd"/>
      <w:r>
        <w:rPr>
          <w:rFonts w:ascii="Times New Roman" w:eastAsiaTheme="minorEastAsia" w:hAnsi="Times New Roman" w:hint="eastAsia"/>
          <w:szCs w:val="21"/>
        </w:rPr>
        <w:t>三通</w:t>
      </w:r>
      <w:bookmarkEnd w:id="47"/>
      <w:r>
        <w:rPr>
          <w:rFonts w:ascii="Times New Roman" w:eastAsiaTheme="minorEastAsia" w:hAnsi="Times New Roman" w:hint="eastAsia"/>
          <w:szCs w:val="21"/>
        </w:rPr>
        <w:t>连接压力表</w:t>
      </w:r>
      <w:proofErr w:type="gramStart"/>
      <w:r>
        <w:rPr>
          <w:rFonts w:ascii="Times New Roman" w:eastAsiaTheme="minorEastAsia" w:hAnsi="Times New Roman" w:hint="eastAsia"/>
          <w:szCs w:val="21"/>
        </w:rPr>
        <w:t>及背压调节装置</w:t>
      </w:r>
      <w:proofErr w:type="gramEnd"/>
      <w:r>
        <w:rPr>
          <w:rFonts w:ascii="Times New Roman" w:eastAsiaTheme="minorEastAsia" w:hAnsi="Times New Roman" w:hint="eastAsia"/>
          <w:szCs w:val="21"/>
        </w:rPr>
        <w:t>，</w:t>
      </w:r>
      <w:r>
        <w:rPr>
          <w:rFonts w:ascii="Times New Roman" w:eastAsiaTheme="minorEastAsia" w:hAnsi="Times New Roman"/>
          <w:szCs w:val="21"/>
        </w:rPr>
        <w:t>设定合适流量运行泵，系统稳定后，再将流量分别设定在测试点，启动制备泵，同时用秒表计时，待接近量筒满刻度时，停止泵运行，同时停止计时</w:t>
      </w:r>
      <w:r>
        <w:rPr>
          <w:rFonts w:ascii="Times New Roman" w:eastAsiaTheme="minorEastAsia" w:hAnsi="Times New Roman" w:hint="eastAsia"/>
          <w:szCs w:val="21"/>
        </w:rPr>
        <w:t>。记录量筒刻度</w:t>
      </w:r>
      <w:r>
        <w:rPr>
          <w:rFonts w:ascii="Times New Roman" w:eastAsiaTheme="minorEastAsia" w:hAnsi="Times New Roman" w:hint="eastAsia"/>
          <w:i/>
          <w:iCs/>
          <w:szCs w:val="21"/>
        </w:rPr>
        <w:t>V</w:t>
      </w:r>
      <w:r>
        <w:rPr>
          <w:rFonts w:ascii="Times New Roman" w:eastAsiaTheme="minorEastAsia" w:hAnsi="Times New Roman" w:hint="eastAsia"/>
          <w:szCs w:val="21"/>
        </w:rPr>
        <w:t>，记下秒表读数</w:t>
      </w:r>
      <w:r>
        <w:rPr>
          <w:rFonts w:ascii="Times New Roman" w:eastAsiaTheme="minorEastAsia" w:hAnsi="Times New Roman" w:hint="eastAsia"/>
          <w:i/>
          <w:iCs/>
          <w:szCs w:val="21"/>
        </w:rPr>
        <w:t>t</w:t>
      </w:r>
      <w:r>
        <w:rPr>
          <w:rFonts w:ascii="Times New Roman" w:eastAsiaTheme="minorEastAsia" w:hAnsi="Times New Roman"/>
          <w:szCs w:val="21"/>
        </w:rPr>
        <w:t>。</w:t>
      </w:r>
      <w:r>
        <w:rPr>
          <w:rFonts w:ascii="Times New Roman" w:eastAsiaTheme="minorEastAsia" w:hAnsi="Times New Roman" w:hint="eastAsia"/>
          <w:szCs w:val="21"/>
        </w:rPr>
        <w:t>通过式（</w:t>
      </w:r>
      <w:r>
        <w:rPr>
          <w:rFonts w:ascii="Times New Roman" w:eastAsiaTheme="minorEastAsia" w:hAnsi="Times New Roman" w:hint="eastAsia"/>
          <w:szCs w:val="21"/>
        </w:rPr>
        <w:t>3</w:t>
      </w:r>
      <w:r>
        <w:rPr>
          <w:rFonts w:ascii="Times New Roman" w:eastAsiaTheme="minorEastAsia" w:hAnsi="Times New Roman" w:hint="eastAsia"/>
          <w:szCs w:val="21"/>
        </w:rPr>
        <w:t>）计算流量测试结果</w:t>
      </w:r>
      <w:r>
        <w:rPr>
          <w:rFonts w:ascii="Times New Roman" w:eastAsiaTheme="minorEastAsia" w:hAnsi="Times New Roman" w:hint="eastAsia"/>
          <w:i/>
          <w:iCs/>
          <w:szCs w:val="21"/>
        </w:rPr>
        <w:t>F</w:t>
      </w:r>
      <w:r>
        <w:rPr>
          <w:rFonts w:ascii="Times New Roman" w:eastAsiaTheme="minorEastAsia" w:hAnsi="Times New Roman" w:hint="eastAsia"/>
          <w:szCs w:val="21"/>
        </w:rPr>
        <w:t>。</w:t>
      </w:r>
    </w:p>
    <w:p w14:paraId="09B9C3AF" w14:textId="77777777" w:rsidR="008375FD" w:rsidRDefault="003354A7">
      <w:pPr>
        <w:spacing w:line="276" w:lineRule="auto"/>
        <w:ind w:firstLineChars="200" w:firstLine="420"/>
        <w:jc w:val="right"/>
        <w:rPr>
          <w:rFonts w:ascii="Times New Roman" w:eastAsiaTheme="minorEastAsia" w:hAnsi="Times New Roman"/>
          <w:szCs w:val="21"/>
        </w:rPr>
      </w:pPr>
      <w:r>
        <w:rPr>
          <w:rFonts w:ascii="Times New Roman" w:eastAsiaTheme="minorEastAsia" w:hAnsi="Times New Roman" w:hint="eastAsia"/>
          <w:i/>
          <w:iCs/>
          <w:szCs w:val="21"/>
        </w:rPr>
        <w:t>F</w:t>
      </w:r>
      <w:r>
        <w:rPr>
          <w:rFonts w:ascii="Times New Roman" w:eastAsiaTheme="minorEastAsia" w:hAnsi="Times New Roman" w:hint="eastAsia"/>
          <w:szCs w:val="21"/>
        </w:rPr>
        <w:t>=</w:t>
      </w:r>
      <w:r>
        <w:rPr>
          <w:rFonts w:ascii="Times New Roman" w:eastAsiaTheme="minorEastAsia" w:hAnsi="Times New Roman" w:hint="eastAsia"/>
          <w:i/>
          <w:iCs/>
          <w:szCs w:val="21"/>
        </w:rPr>
        <w:t>V/t</w:t>
      </w:r>
      <w:r>
        <w:rPr>
          <w:rFonts w:ascii="Times New Roman" w:eastAsiaTheme="minorEastAsia" w:hAnsi="Times New Roman" w:hint="eastAsia"/>
          <w:szCs w:val="21"/>
        </w:rPr>
        <w:t xml:space="preserve">  </w:t>
      </w:r>
      <w:r>
        <w:rPr>
          <w:rFonts w:ascii="Times New Roman" w:hAnsi="Times New Roman"/>
          <w:lang w:val="fr-FR"/>
        </w:rPr>
        <w:t xml:space="preserve">                         </w:t>
      </w:r>
      <w:bookmarkStart w:id="48" w:name="_Hlk195295623"/>
      <w:r>
        <w:rPr>
          <w:rFonts w:ascii="Times New Roman" w:hAnsi="Times New Roman"/>
          <w:lang w:val="fr-FR"/>
        </w:rPr>
        <w:t xml:space="preserve"> ……………………………</w:t>
      </w:r>
      <w:proofErr w:type="gramStart"/>
      <w:r>
        <w:rPr>
          <w:rFonts w:ascii="Times New Roman" w:hAnsi="Times New Roman"/>
          <w:lang w:val="fr-FR"/>
        </w:rPr>
        <w:t>…</w:t>
      </w:r>
      <w:r>
        <w:rPr>
          <w:rFonts w:ascii="Times New Roman" w:hAnsi="Times New Roman" w:hint="eastAsia"/>
          <w:lang w:val="fr-FR"/>
        </w:rPr>
        <w:t>(</w:t>
      </w:r>
      <w:proofErr w:type="gramEnd"/>
      <w:r>
        <w:rPr>
          <w:rFonts w:ascii="Times New Roman" w:hAnsi="Times New Roman" w:hint="eastAsia"/>
          <w:lang w:val="fr-FR"/>
        </w:rPr>
        <w:t>3)</w:t>
      </w:r>
      <w:bookmarkEnd w:id="48"/>
    </w:p>
    <w:p w14:paraId="6AA5E908" w14:textId="77777777" w:rsidR="008375FD" w:rsidRDefault="003354A7">
      <w:pPr>
        <w:pStyle w:val="aa"/>
        <w:ind w:firstLine="426"/>
        <w:rPr>
          <w:rFonts w:eastAsiaTheme="minorEastAsia"/>
          <w:sz w:val="21"/>
          <w:szCs w:val="21"/>
          <w:lang w:val="de-DE"/>
        </w:rPr>
      </w:pPr>
      <w:r>
        <w:rPr>
          <w:rFonts w:eastAsiaTheme="minorEastAsia"/>
          <w:sz w:val="21"/>
          <w:szCs w:val="21"/>
        </w:rPr>
        <w:t>式中</w:t>
      </w:r>
      <w:r>
        <w:rPr>
          <w:rFonts w:eastAsiaTheme="minorEastAsia"/>
          <w:sz w:val="21"/>
          <w:szCs w:val="21"/>
          <w:lang w:val="de-DE"/>
        </w:rPr>
        <w:t>：</w:t>
      </w:r>
    </w:p>
    <w:p w14:paraId="79E9C260" w14:textId="77777777" w:rsidR="008375FD" w:rsidRDefault="003354A7">
      <w:pPr>
        <w:spacing w:line="276" w:lineRule="auto"/>
        <w:ind w:firstLineChars="200" w:firstLine="420"/>
        <w:rPr>
          <w:rFonts w:ascii="Times New Roman" w:eastAsiaTheme="minorEastAsia" w:hAnsi="Times New Roman"/>
          <w:szCs w:val="21"/>
          <w:lang w:val="de-DE"/>
        </w:rPr>
      </w:pPr>
      <w:r>
        <w:rPr>
          <w:rFonts w:ascii="Times New Roman" w:eastAsiaTheme="minorEastAsia" w:hAnsi="Times New Roman" w:hint="eastAsia"/>
          <w:i/>
          <w:iCs/>
          <w:szCs w:val="21"/>
          <w:lang w:val="de-DE"/>
        </w:rPr>
        <w:t>F</w:t>
      </w:r>
      <w:r>
        <w:rPr>
          <w:rFonts w:ascii="Times New Roman" w:eastAsiaTheme="minorEastAsia" w:hAnsi="Times New Roman" w:hint="eastAsia"/>
          <w:szCs w:val="21"/>
          <w:lang w:val="de-DE"/>
        </w:rPr>
        <w:t xml:space="preserve"> </w:t>
      </w:r>
      <w:r>
        <w:rPr>
          <w:rFonts w:ascii="Times New Roman" w:eastAsiaTheme="minorEastAsia" w:hAnsi="Times New Roman"/>
          <w:szCs w:val="21"/>
        </w:rPr>
        <w:t>——</w:t>
      </w:r>
      <w:r>
        <w:rPr>
          <w:rFonts w:ascii="Times New Roman" w:eastAsiaTheme="minorEastAsia" w:hAnsi="Times New Roman" w:hint="eastAsia"/>
          <w:szCs w:val="21"/>
        </w:rPr>
        <w:t>流量测试结果，</w:t>
      </w:r>
      <w:r>
        <w:rPr>
          <w:rFonts w:ascii="Times New Roman" w:eastAsiaTheme="minorEastAsia" w:hAnsi="Times New Roman"/>
          <w:szCs w:val="21"/>
        </w:rPr>
        <w:t>单位为毫升每</w:t>
      </w:r>
      <w:r>
        <w:rPr>
          <w:rFonts w:ascii="Times New Roman" w:eastAsiaTheme="minorEastAsia" w:hAnsi="Times New Roman" w:hint="eastAsia"/>
          <w:szCs w:val="21"/>
        </w:rPr>
        <w:t>（</w:t>
      </w:r>
      <w:r>
        <w:rPr>
          <w:rFonts w:ascii="Times New Roman" w:eastAsiaTheme="minorEastAsia" w:hAnsi="Times New Roman"/>
          <w:szCs w:val="21"/>
          <w:lang w:val="de-DE"/>
        </w:rPr>
        <w:t>mL/min</w:t>
      </w:r>
      <w:r>
        <w:rPr>
          <w:rFonts w:ascii="Times New Roman" w:eastAsiaTheme="minorEastAsia" w:hAnsi="Times New Roman"/>
          <w:szCs w:val="21"/>
        </w:rPr>
        <w:t>）；</w:t>
      </w:r>
    </w:p>
    <w:p w14:paraId="17D2E15A" w14:textId="77777777" w:rsidR="008375FD" w:rsidRDefault="003354A7">
      <w:pPr>
        <w:spacing w:line="276" w:lineRule="auto"/>
        <w:ind w:firstLineChars="200" w:firstLine="420"/>
        <w:rPr>
          <w:rFonts w:ascii="Times New Roman" w:eastAsiaTheme="minorEastAsia" w:hAnsi="Times New Roman"/>
          <w:szCs w:val="21"/>
        </w:rPr>
      </w:pPr>
      <w:r>
        <w:rPr>
          <w:rFonts w:ascii="Times New Roman" w:eastAsiaTheme="minorEastAsia" w:hAnsi="Times New Roman" w:hint="eastAsia"/>
          <w:i/>
          <w:iCs/>
          <w:szCs w:val="21"/>
        </w:rPr>
        <w:t>V</w:t>
      </w:r>
      <w:r>
        <w:rPr>
          <w:rFonts w:ascii="Times New Roman" w:eastAsiaTheme="minorEastAsia" w:hAnsi="Times New Roman" w:hint="eastAsia"/>
          <w:szCs w:val="21"/>
        </w:rPr>
        <w:t xml:space="preserve"> </w:t>
      </w:r>
      <w:r>
        <w:rPr>
          <w:rFonts w:ascii="Times New Roman" w:eastAsiaTheme="minorEastAsia" w:hAnsi="Times New Roman"/>
          <w:szCs w:val="21"/>
        </w:rPr>
        <w:t>——</w:t>
      </w:r>
      <w:r>
        <w:rPr>
          <w:rFonts w:ascii="Times New Roman" w:eastAsiaTheme="minorEastAsia" w:hAnsi="Times New Roman" w:hint="eastAsia"/>
          <w:szCs w:val="21"/>
        </w:rPr>
        <w:t>量筒收集流动相的体积，单位为毫升（</w:t>
      </w:r>
      <w:r>
        <w:rPr>
          <w:rFonts w:ascii="Times New Roman" w:eastAsiaTheme="minorEastAsia" w:hAnsi="Times New Roman"/>
          <w:szCs w:val="21"/>
          <w:lang w:val="de-DE"/>
        </w:rPr>
        <w:t>mL</w:t>
      </w:r>
      <w:r>
        <w:rPr>
          <w:rFonts w:ascii="Times New Roman" w:eastAsiaTheme="minorEastAsia" w:hAnsi="Times New Roman" w:hint="eastAsia"/>
          <w:szCs w:val="21"/>
        </w:rPr>
        <w:t>）；</w:t>
      </w:r>
    </w:p>
    <w:p w14:paraId="101BF292" w14:textId="77777777" w:rsidR="008375FD" w:rsidRDefault="003354A7">
      <w:pPr>
        <w:spacing w:line="276" w:lineRule="auto"/>
        <w:ind w:firstLineChars="200" w:firstLine="420"/>
        <w:rPr>
          <w:rFonts w:ascii="Times New Roman" w:eastAsiaTheme="minorEastAsia" w:hAnsi="Times New Roman"/>
          <w:szCs w:val="21"/>
        </w:rPr>
      </w:pPr>
      <w:r>
        <w:rPr>
          <w:rFonts w:ascii="Times New Roman" w:eastAsiaTheme="minorEastAsia" w:hAnsi="Times New Roman" w:hint="eastAsia"/>
          <w:i/>
          <w:iCs/>
          <w:szCs w:val="21"/>
        </w:rPr>
        <w:t xml:space="preserve">t </w:t>
      </w:r>
      <w:r>
        <w:rPr>
          <w:rFonts w:ascii="Times New Roman" w:eastAsiaTheme="minorEastAsia" w:hAnsi="Times New Roman" w:hint="eastAsia"/>
          <w:szCs w:val="21"/>
        </w:rPr>
        <w:t xml:space="preserve"> </w:t>
      </w:r>
      <w:r>
        <w:rPr>
          <w:rFonts w:ascii="Times New Roman" w:eastAsiaTheme="minorEastAsia" w:hAnsi="Times New Roman"/>
          <w:szCs w:val="21"/>
        </w:rPr>
        <w:t>——</w:t>
      </w:r>
      <w:r>
        <w:rPr>
          <w:rFonts w:ascii="Times New Roman" w:eastAsiaTheme="minorEastAsia" w:hAnsi="Times New Roman" w:hint="eastAsia"/>
          <w:szCs w:val="21"/>
        </w:rPr>
        <w:t>收集流动相所用时间，单位为分钟（</w:t>
      </w:r>
      <w:r>
        <w:rPr>
          <w:rFonts w:ascii="Times New Roman" w:eastAsiaTheme="minorEastAsia" w:hAnsi="Times New Roman" w:hint="eastAsia"/>
          <w:szCs w:val="21"/>
        </w:rPr>
        <w:t>min</w:t>
      </w:r>
      <w:r>
        <w:rPr>
          <w:rFonts w:ascii="Times New Roman" w:eastAsiaTheme="minorEastAsia" w:hAnsi="Times New Roman" w:hint="eastAsia"/>
          <w:szCs w:val="21"/>
        </w:rPr>
        <w:t>）；</w:t>
      </w:r>
    </w:p>
    <w:p w14:paraId="1B357959" w14:textId="77777777" w:rsidR="008375FD" w:rsidRDefault="008375FD">
      <w:pPr>
        <w:spacing w:line="276" w:lineRule="auto"/>
        <w:ind w:firstLineChars="200" w:firstLine="420"/>
        <w:rPr>
          <w:rFonts w:ascii="Times New Roman" w:eastAsiaTheme="minorEastAsia" w:hAnsi="Times New Roman"/>
          <w:szCs w:val="21"/>
        </w:rPr>
      </w:pPr>
    </w:p>
    <w:p w14:paraId="6D7D088C" w14:textId="77777777" w:rsidR="008375FD" w:rsidRDefault="003354A7">
      <w:pPr>
        <w:spacing w:line="276" w:lineRule="auto"/>
        <w:ind w:firstLineChars="200" w:firstLine="420"/>
        <w:rPr>
          <w:rFonts w:ascii="Times New Roman" w:eastAsiaTheme="minorEastAsia" w:hAnsi="Times New Roman"/>
          <w:szCs w:val="21"/>
        </w:rPr>
      </w:pPr>
      <w:r>
        <w:rPr>
          <w:rFonts w:ascii="Times New Roman" w:eastAsiaTheme="minorEastAsia" w:hAnsi="Times New Roman"/>
          <w:szCs w:val="21"/>
        </w:rPr>
        <w:t>测试各设定流量下的流量输出值，并计算流量输出误差及稳定性误差，见公式（</w:t>
      </w:r>
      <w:r>
        <w:rPr>
          <w:rFonts w:ascii="Times New Roman" w:eastAsiaTheme="minorEastAsia" w:hAnsi="Times New Roman" w:hint="eastAsia"/>
          <w:szCs w:val="21"/>
        </w:rPr>
        <w:t>4</w:t>
      </w:r>
      <w:r>
        <w:rPr>
          <w:rFonts w:ascii="Times New Roman" w:eastAsiaTheme="minorEastAsia" w:hAnsi="Times New Roman"/>
          <w:szCs w:val="21"/>
        </w:rPr>
        <w:t>）、公式（</w:t>
      </w:r>
      <w:r>
        <w:rPr>
          <w:rFonts w:ascii="Times New Roman" w:eastAsiaTheme="minorEastAsia" w:hAnsi="Times New Roman" w:hint="eastAsia"/>
          <w:szCs w:val="21"/>
        </w:rPr>
        <w:t>5</w:t>
      </w:r>
      <w:r>
        <w:rPr>
          <w:rFonts w:ascii="Times New Roman" w:eastAsiaTheme="minorEastAsia" w:hAnsi="Times New Roman"/>
          <w:szCs w:val="21"/>
        </w:rPr>
        <w:t>）。每个流量测试点下重复测试三次。</w:t>
      </w:r>
    </w:p>
    <w:p w14:paraId="70BDCC0E" w14:textId="77777777" w:rsidR="008375FD" w:rsidRDefault="003354A7">
      <w:pPr>
        <w:tabs>
          <w:tab w:val="left" w:pos="0"/>
        </w:tabs>
        <w:spacing w:line="276" w:lineRule="auto"/>
        <w:ind w:leftChars="-1" w:left="-2" w:firstLineChars="171" w:firstLine="359"/>
        <w:rPr>
          <w:rFonts w:ascii="Times New Roman" w:eastAsiaTheme="minorEastAsia" w:hAnsi="Times New Roman"/>
          <w:szCs w:val="21"/>
        </w:rPr>
      </w:pPr>
      <w:r>
        <w:rPr>
          <w:rFonts w:ascii="Times New Roman" w:eastAsiaTheme="minorEastAsia" w:hAnsi="Times New Roman"/>
          <w:szCs w:val="21"/>
        </w:rPr>
        <w:t>流量输出误差按式</w:t>
      </w:r>
      <w:r>
        <w:rPr>
          <w:rFonts w:ascii="Times New Roman" w:eastAsiaTheme="minorEastAsia" w:hAnsi="Times New Roman" w:hint="eastAsia"/>
          <w:szCs w:val="21"/>
        </w:rPr>
        <w:t>（</w:t>
      </w:r>
      <w:r>
        <w:rPr>
          <w:rFonts w:ascii="Times New Roman" w:eastAsiaTheme="minorEastAsia" w:hAnsi="Times New Roman" w:hint="eastAsia"/>
          <w:szCs w:val="21"/>
        </w:rPr>
        <w:t>4</w:t>
      </w:r>
      <w:r>
        <w:rPr>
          <w:rFonts w:ascii="Times New Roman" w:eastAsiaTheme="minorEastAsia" w:hAnsi="Times New Roman" w:hint="eastAsia"/>
          <w:szCs w:val="21"/>
        </w:rPr>
        <w:t>）</w:t>
      </w:r>
      <w:r>
        <w:rPr>
          <w:rFonts w:ascii="Times New Roman" w:eastAsiaTheme="minorEastAsia" w:hAnsi="Times New Roman"/>
          <w:szCs w:val="21"/>
        </w:rPr>
        <w:t>计算</w:t>
      </w:r>
      <w:r>
        <w:rPr>
          <w:rFonts w:ascii="Times New Roman" w:eastAsiaTheme="minorEastAsia" w:hAnsi="Times New Roman" w:hint="eastAsia"/>
          <w:szCs w:val="21"/>
        </w:rPr>
        <w:t>，流量稳定性按式（</w:t>
      </w:r>
      <w:r>
        <w:rPr>
          <w:rFonts w:ascii="Times New Roman" w:eastAsiaTheme="minorEastAsia" w:hAnsi="Times New Roman" w:hint="eastAsia"/>
          <w:szCs w:val="21"/>
        </w:rPr>
        <w:t>5</w:t>
      </w:r>
      <w:r>
        <w:rPr>
          <w:rFonts w:ascii="Times New Roman" w:eastAsiaTheme="minorEastAsia" w:hAnsi="Times New Roman" w:hint="eastAsia"/>
          <w:szCs w:val="21"/>
        </w:rPr>
        <w:t>）计算。</w:t>
      </w:r>
    </w:p>
    <w:p w14:paraId="3C4A3630" w14:textId="77777777" w:rsidR="008375FD" w:rsidRDefault="003354A7">
      <w:pPr>
        <w:ind w:firstLine="1620"/>
        <w:jc w:val="right"/>
        <w:rPr>
          <w:rStyle w:val="1CharChar"/>
          <w:rFonts w:ascii="Times New Roman" w:hAnsi="Times New Roman"/>
          <w:lang w:val="de-DE"/>
        </w:rPr>
      </w:pPr>
      <w:r>
        <w:rPr>
          <w:rFonts w:ascii="Times New Roman" w:hAnsi="Times New Roman"/>
          <w:position w:val="-30"/>
        </w:rPr>
        <w:object w:dxaOrig="1995" w:dyaOrig="705" w14:anchorId="558E9D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.75pt;height:35.25pt" o:ole="">
            <v:imagedata r:id="rId16" o:title=""/>
          </v:shape>
          <o:OLEObject Type="Embed" ProgID="Equation.DSMT4" ShapeID="_x0000_i1025" DrawAspect="Content" ObjectID="_1819803310" r:id="rId17"/>
        </w:object>
      </w:r>
      <w:r>
        <w:rPr>
          <w:rFonts w:ascii="Times New Roman" w:hAnsi="Times New Roman"/>
          <w:lang w:val="de-DE"/>
        </w:rPr>
        <w:t xml:space="preserve">                     </w:t>
      </w:r>
      <w:r>
        <w:rPr>
          <w:rFonts w:ascii="Times New Roman" w:hAnsi="Times New Roman"/>
          <w:lang w:val="fr-FR"/>
        </w:rPr>
        <w:t>…………………………</w:t>
      </w:r>
      <w:r>
        <w:rPr>
          <w:rStyle w:val="1CharChar"/>
          <w:rFonts w:ascii="Times New Roman" w:hAnsi="Times New Roman"/>
          <w:lang w:val="de-DE"/>
        </w:rPr>
        <w:t>（</w:t>
      </w:r>
      <w:r>
        <w:rPr>
          <w:rStyle w:val="1CharChar"/>
          <w:rFonts w:ascii="Times New Roman" w:hAnsi="Times New Roman" w:hint="eastAsia"/>
          <w:lang w:val="de-DE"/>
        </w:rPr>
        <w:t>4</w:t>
      </w:r>
      <w:r>
        <w:rPr>
          <w:rStyle w:val="1CharChar"/>
          <w:rFonts w:ascii="Times New Roman" w:hAnsi="Times New Roman"/>
          <w:lang w:val="de-DE"/>
        </w:rPr>
        <w:t>）</w:t>
      </w:r>
    </w:p>
    <w:p w14:paraId="61D12A75" w14:textId="77777777" w:rsidR="008375FD" w:rsidRDefault="003354A7">
      <w:pPr>
        <w:ind w:firstLine="1620"/>
        <w:jc w:val="right"/>
        <w:rPr>
          <w:rFonts w:ascii="Times New Roman" w:hAnsi="Times New Roman"/>
          <w:lang w:val="fr-FR"/>
        </w:rPr>
      </w:pPr>
      <w:r>
        <w:rPr>
          <w:rFonts w:ascii="Times New Roman" w:hAnsi="Times New Roman"/>
          <w:position w:val="-30"/>
        </w:rPr>
        <w:object w:dxaOrig="2325" w:dyaOrig="675" w14:anchorId="1E0D6F5B">
          <v:shape id="_x0000_i1026" type="#_x0000_t75" style="width:116.25pt;height:33.75pt" o:ole="">
            <v:imagedata r:id="rId18" o:title=""/>
          </v:shape>
          <o:OLEObject Type="Embed" ProgID="Equation.DSMT4" ShapeID="_x0000_i1026" DrawAspect="Content" ObjectID="_1819803311" r:id="rId19"/>
        </w:object>
      </w:r>
      <w:r>
        <w:rPr>
          <w:rFonts w:ascii="Times New Roman" w:hAnsi="Times New Roman"/>
          <w:lang w:val="de-DE"/>
        </w:rPr>
        <w:t xml:space="preserve">                  </w:t>
      </w:r>
      <w:r>
        <w:rPr>
          <w:rFonts w:ascii="Times New Roman" w:hAnsi="Times New Roman"/>
          <w:lang w:val="fr-FR"/>
        </w:rPr>
        <w:t>…………………………</w:t>
      </w:r>
      <w:r>
        <w:rPr>
          <w:rStyle w:val="1CharChar"/>
          <w:rFonts w:ascii="Times New Roman" w:hAnsi="Times New Roman"/>
          <w:lang w:val="de-DE"/>
        </w:rPr>
        <w:t>（</w:t>
      </w:r>
      <w:r>
        <w:rPr>
          <w:rStyle w:val="1CharChar"/>
          <w:rFonts w:ascii="Times New Roman" w:hAnsi="Times New Roman"/>
          <w:lang w:val="de-DE"/>
        </w:rPr>
        <w:t>5</w:t>
      </w:r>
      <w:r>
        <w:rPr>
          <w:rStyle w:val="1CharChar"/>
          <w:rFonts w:ascii="Times New Roman" w:hAnsi="Times New Roman"/>
          <w:lang w:val="de-DE"/>
        </w:rPr>
        <w:t>）</w:t>
      </w:r>
    </w:p>
    <w:p w14:paraId="5732D8CD" w14:textId="77777777" w:rsidR="008375FD" w:rsidRDefault="003354A7">
      <w:pPr>
        <w:pStyle w:val="aa"/>
        <w:ind w:firstLine="426"/>
        <w:rPr>
          <w:rFonts w:eastAsiaTheme="minorEastAsia"/>
          <w:sz w:val="21"/>
          <w:szCs w:val="21"/>
          <w:lang w:val="de-DE"/>
        </w:rPr>
      </w:pPr>
      <w:r>
        <w:rPr>
          <w:rFonts w:eastAsiaTheme="minorEastAsia"/>
          <w:sz w:val="21"/>
          <w:szCs w:val="21"/>
        </w:rPr>
        <w:t>式中</w:t>
      </w:r>
      <w:r>
        <w:rPr>
          <w:rFonts w:eastAsiaTheme="minorEastAsia"/>
          <w:sz w:val="21"/>
          <w:szCs w:val="21"/>
          <w:lang w:val="de-DE"/>
        </w:rPr>
        <w:t>：</w:t>
      </w:r>
    </w:p>
    <w:p w14:paraId="54B406CA" w14:textId="77777777" w:rsidR="008375FD" w:rsidRDefault="003354A7">
      <w:pPr>
        <w:ind w:firstLineChars="202" w:firstLine="424"/>
        <w:rPr>
          <w:rFonts w:ascii="Times New Roman" w:eastAsiaTheme="minorEastAsia" w:hAnsi="Times New Roman"/>
          <w:szCs w:val="21"/>
        </w:rPr>
      </w:pPr>
      <w:r>
        <w:rPr>
          <w:rFonts w:ascii="Times New Roman" w:eastAsiaTheme="minorEastAsia" w:hAnsi="Times New Roman"/>
          <w:position w:val="-12"/>
          <w:szCs w:val="21"/>
        </w:rPr>
        <w:object w:dxaOrig="285" w:dyaOrig="375" w14:anchorId="6053CF96">
          <v:shape id="_x0000_i1027" type="#_x0000_t75" style="width:14.25pt;height:18.75pt" o:ole="">
            <v:imagedata r:id="rId20" o:title=""/>
          </v:shape>
          <o:OLEObject Type="Embed" ProgID="Equation.DSMT4" ShapeID="_x0000_i1027" DrawAspect="Content" ObjectID="_1819803312" r:id="rId21"/>
        </w:object>
      </w:r>
      <w:r>
        <w:rPr>
          <w:rFonts w:ascii="Times New Roman" w:eastAsiaTheme="minorEastAsia" w:hAnsi="Times New Roman"/>
          <w:szCs w:val="21"/>
        </w:rPr>
        <w:t>——</w:t>
      </w:r>
      <w:r>
        <w:rPr>
          <w:rFonts w:ascii="Times New Roman" w:eastAsiaTheme="minorEastAsia" w:hAnsi="Times New Roman"/>
          <w:szCs w:val="21"/>
        </w:rPr>
        <w:t>流量</w:t>
      </w:r>
      <w:r>
        <w:rPr>
          <w:rFonts w:ascii="Times New Roman" w:eastAsiaTheme="minorEastAsia" w:hAnsi="Times New Roman" w:hint="eastAsia"/>
          <w:szCs w:val="21"/>
        </w:rPr>
        <w:t>输出</w:t>
      </w:r>
      <w:r>
        <w:rPr>
          <w:rFonts w:ascii="Times New Roman" w:eastAsiaTheme="minorEastAsia" w:hAnsi="Times New Roman"/>
          <w:szCs w:val="21"/>
        </w:rPr>
        <w:t>误差，</w:t>
      </w:r>
      <w:r>
        <w:rPr>
          <w:rFonts w:ascii="Times New Roman" w:eastAsiaTheme="minorEastAsia" w:hAnsi="Times New Roman"/>
          <w:szCs w:val="21"/>
        </w:rPr>
        <w:t>%</w:t>
      </w:r>
      <w:r>
        <w:rPr>
          <w:rFonts w:ascii="Times New Roman" w:eastAsiaTheme="minorEastAsia" w:hAnsi="Times New Roman"/>
          <w:szCs w:val="21"/>
        </w:rPr>
        <w:t>；</w:t>
      </w:r>
    </w:p>
    <w:p w14:paraId="0C05D675" w14:textId="77777777" w:rsidR="008375FD" w:rsidRDefault="003354A7">
      <w:pPr>
        <w:ind w:firstLineChars="202" w:firstLine="424"/>
        <w:rPr>
          <w:rFonts w:ascii="Times New Roman" w:eastAsiaTheme="minorEastAsia" w:hAnsi="Times New Roman"/>
          <w:szCs w:val="21"/>
        </w:rPr>
      </w:pPr>
      <w:r>
        <w:rPr>
          <w:rFonts w:ascii="Times New Roman" w:eastAsiaTheme="minorEastAsia" w:hAnsi="Times New Roman"/>
          <w:position w:val="-12"/>
          <w:szCs w:val="21"/>
        </w:rPr>
        <w:object w:dxaOrig="315" w:dyaOrig="375" w14:anchorId="25CE8732">
          <v:shape id="_x0000_i1028" type="#_x0000_t75" style="width:15.75pt;height:18.75pt" o:ole="">
            <v:imagedata r:id="rId22" o:title=""/>
          </v:shape>
          <o:OLEObject Type="Embed" ProgID="Equation.DSMT4" ShapeID="_x0000_i1028" DrawAspect="Content" ObjectID="_1819803313" r:id="rId23"/>
        </w:object>
      </w:r>
      <w:r>
        <w:rPr>
          <w:rFonts w:ascii="Times New Roman" w:eastAsiaTheme="minorEastAsia" w:hAnsi="Times New Roman"/>
          <w:szCs w:val="21"/>
        </w:rPr>
        <w:t>——</w:t>
      </w:r>
      <w:r>
        <w:rPr>
          <w:rFonts w:ascii="Times New Roman" w:eastAsiaTheme="minorEastAsia" w:hAnsi="Times New Roman"/>
          <w:szCs w:val="21"/>
        </w:rPr>
        <w:t>同一设定流量测量的平均值，单位为毫升每分钟（</w:t>
      </w:r>
      <w:r>
        <w:rPr>
          <w:rFonts w:ascii="Times New Roman" w:eastAsiaTheme="minorEastAsia" w:hAnsi="Times New Roman"/>
          <w:szCs w:val="21"/>
          <w:lang w:val="de-DE"/>
        </w:rPr>
        <w:t>mL/min</w:t>
      </w:r>
      <w:r>
        <w:rPr>
          <w:rFonts w:ascii="Times New Roman" w:eastAsiaTheme="minorEastAsia" w:hAnsi="Times New Roman"/>
          <w:szCs w:val="21"/>
        </w:rPr>
        <w:t>）；</w:t>
      </w:r>
    </w:p>
    <w:p w14:paraId="4F97E211" w14:textId="77777777" w:rsidR="008375FD" w:rsidRDefault="003354A7">
      <w:pPr>
        <w:pStyle w:val="aa"/>
        <w:ind w:firstLineChars="202" w:firstLine="424"/>
        <w:rPr>
          <w:rFonts w:eastAsiaTheme="minorEastAsia"/>
          <w:sz w:val="21"/>
          <w:szCs w:val="21"/>
        </w:rPr>
      </w:pPr>
      <w:r>
        <w:rPr>
          <w:rFonts w:eastAsiaTheme="minorEastAsia"/>
          <w:position w:val="-12"/>
          <w:sz w:val="21"/>
          <w:szCs w:val="21"/>
        </w:rPr>
        <w:object w:dxaOrig="285" w:dyaOrig="375" w14:anchorId="4B257E05">
          <v:shape id="_x0000_i1029" type="#_x0000_t75" style="width:14.25pt;height:18.75pt" o:ole="">
            <v:imagedata r:id="rId24" o:title=""/>
          </v:shape>
          <o:OLEObject Type="Embed" ProgID="Equation.DSMT4" ShapeID="_x0000_i1029" DrawAspect="Content" ObjectID="_1819803314" r:id="rId25"/>
        </w:object>
      </w:r>
      <w:r>
        <w:rPr>
          <w:rFonts w:eastAsiaTheme="minorEastAsia"/>
          <w:sz w:val="21"/>
          <w:szCs w:val="21"/>
        </w:rPr>
        <w:t>——</w:t>
      </w:r>
      <w:r>
        <w:rPr>
          <w:rFonts w:eastAsiaTheme="minorEastAsia"/>
          <w:sz w:val="21"/>
          <w:szCs w:val="21"/>
        </w:rPr>
        <w:t>流量设定值，单位为毫升每分钟（</w:t>
      </w:r>
      <w:r>
        <w:rPr>
          <w:rFonts w:eastAsiaTheme="minorEastAsia"/>
          <w:sz w:val="21"/>
          <w:szCs w:val="21"/>
          <w:lang w:val="de-DE"/>
        </w:rPr>
        <w:t>mL/min</w:t>
      </w:r>
      <w:r>
        <w:rPr>
          <w:rFonts w:eastAsiaTheme="minorEastAsia"/>
          <w:sz w:val="21"/>
          <w:szCs w:val="21"/>
        </w:rPr>
        <w:t>）；</w:t>
      </w:r>
    </w:p>
    <w:p w14:paraId="78250427" w14:textId="77777777" w:rsidR="008375FD" w:rsidRDefault="003354A7">
      <w:pPr>
        <w:pStyle w:val="aa"/>
        <w:ind w:firstLineChars="202" w:firstLine="424"/>
        <w:rPr>
          <w:rFonts w:eastAsiaTheme="minorEastAsia"/>
          <w:sz w:val="21"/>
          <w:szCs w:val="21"/>
        </w:rPr>
      </w:pPr>
      <w:r>
        <w:rPr>
          <w:rFonts w:eastAsiaTheme="minorEastAsia"/>
          <w:position w:val="-12"/>
          <w:sz w:val="21"/>
          <w:szCs w:val="21"/>
        </w:rPr>
        <w:object w:dxaOrig="300" w:dyaOrig="375" w14:anchorId="2C67A6D2">
          <v:shape id="_x0000_i1030" type="#_x0000_t75" style="width:15pt;height:18.75pt" o:ole="">
            <v:imagedata r:id="rId26" o:title=""/>
          </v:shape>
          <o:OLEObject Type="Embed" ProgID="Equation.DSMT4" ShapeID="_x0000_i1030" DrawAspect="Content" ObjectID="_1819803315" r:id="rId27"/>
        </w:object>
      </w:r>
      <w:r>
        <w:rPr>
          <w:rFonts w:eastAsiaTheme="minorEastAsia"/>
          <w:sz w:val="21"/>
          <w:szCs w:val="21"/>
        </w:rPr>
        <w:t>——</w:t>
      </w:r>
      <w:r>
        <w:rPr>
          <w:rFonts w:eastAsiaTheme="minorEastAsia"/>
          <w:sz w:val="21"/>
          <w:szCs w:val="21"/>
        </w:rPr>
        <w:t>流量稳定性，％；</w:t>
      </w:r>
    </w:p>
    <w:p w14:paraId="1C9FFE06" w14:textId="77777777" w:rsidR="008375FD" w:rsidRDefault="003354A7">
      <w:pPr>
        <w:pStyle w:val="aa"/>
        <w:ind w:firstLineChars="202" w:firstLine="424"/>
        <w:rPr>
          <w:rFonts w:eastAsiaTheme="minorEastAsia"/>
          <w:sz w:val="21"/>
          <w:szCs w:val="21"/>
        </w:rPr>
      </w:pPr>
      <w:r>
        <w:rPr>
          <w:rFonts w:eastAsiaTheme="minorEastAsia"/>
          <w:position w:val="-12"/>
          <w:sz w:val="21"/>
          <w:szCs w:val="21"/>
        </w:rPr>
        <w:object w:dxaOrig="465" w:dyaOrig="375" w14:anchorId="1B720764">
          <v:shape id="_x0000_i1031" type="#_x0000_t75" style="width:23.25pt;height:18.75pt" o:ole="">
            <v:imagedata r:id="rId28" o:title=""/>
          </v:shape>
          <o:OLEObject Type="Embed" ProgID="Equation.DSMT4" ShapeID="_x0000_i1031" DrawAspect="Content" ObjectID="_1819803316" r:id="rId29"/>
        </w:object>
      </w:r>
      <w:r>
        <w:rPr>
          <w:rFonts w:eastAsiaTheme="minorEastAsia"/>
          <w:sz w:val="21"/>
          <w:szCs w:val="21"/>
        </w:rPr>
        <w:t>——</w:t>
      </w:r>
      <w:r>
        <w:rPr>
          <w:rFonts w:eastAsiaTheme="minorEastAsia"/>
          <w:sz w:val="21"/>
          <w:szCs w:val="21"/>
        </w:rPr>
        <w:t>同一设定流量测量的最大值，单位为毫升每分钟（</w:t>
      </w:r>
      <w:r>
        <w:rPr>
          <w:rFonts w:eastAsiaTheme="minorEastAsia"/>
          <w:sz w:val="21"/>
          <w:szCs w:val="21"/>
          <w:lang w:val="de-DE"/>
        </w:rPr>
        <w:t>mL/min</w:t>
      </w:r>
      <w:r>
        <w:rPr>
          <w:rFonts w:eastAsiaTheme="minorEastAsia"/>
          <w:sz w:val="21"/>
          <w:szCs w:val="21"/>
        </w:rPr>
        <w:t>）；</w:t>
      </w:r>
    </w:p>
    <w:p w14:paraId="2D5BE8AF" w14:textId="77777777" w:rsidR="008375FD" w:rsidRDefault="003354A7">
      <w:pPr>
        <w:pStyle w:val="aa"/>
        <w:ind w:firstLineChars="202" w:firstLine="424"/>
        <w:rPr>
          <w:rFonts w:eastAsiaTheme="minorEastAsia"/>
          <w:sz w:val="21"/>
          <w:szCs w:val="21"/>
        </w:rPr>
      </w:pPr>
      <w:r>
        <w:rPr>
          <w:rFonts w:eastAsiaTheme="minorEastAsia"/>
          <w:position w:val="-12"/>
          <w:sz w:val="21"/>
          <w:szCs w:val="21"/>
        </w:rPr>
        <w:object w:dxaOrig="435" w:dyaOrig="375" w14:anchorId="27538214">
          <v:shape id="_x0000_i1032" type="#_x0000_t75" style="width:21.75pt;height:18.75pt" o:ole="">
            <v:imagedata r:id="rId30" o:title=""/>
          </v:shape>
          <o:OLEObject Type="Embed" ProgID="Equation.DSMT4" ShapeID="_x0000_i1032" DrawAspect="Content" ObjectID="_1819803317" r:id="rId31"/>
        </w:object>
      </w:r>
      <w:r>
        <w:rPr>
          <w:rFonts w:eastAsiaTheme="minorEastAsia"/>
          <w:sz w:val="21"/>
          <w:szCs w:val="21"/>
        </w:rPr>
        <w:t>——</w:t>
      </w:r>
      <w:r>
        <w:rPr>
          <w:rFonts w:eastAsiaTheme="minorEastAsia"/>
          <w:sz w:val="21"/>
          <w:szCs w:val="21"/>
        </w:rPr>
        <w:t>同一设定流量测量的最小值，单位为毫升每分钟（</w:t>
      </w:r>
      <w:r>
        <w:rPr>
          <w:rFonts w:eastAsiaTheme="minorEastAsia"/>
          <w:sz w:val="21"/>
          <w:szCs w:val="21"/>
          <w:lang w:val="de-DE"/>
        </w:rPr>
        <w:t>mL/min</w:t>
      </w:r>
      <w:r>
        <w:rPr>
          <w:rFonts w:eastAsiaTheme="minorEastAsia"/>
          <w:sz w:val="21"/>
          <w:szCs w:val="21"/>
        </w:rPr>
        <w:t>）。</w:t>
      </w:r>
    </w:p>
    <w:p w14:paraId="354B898D" w14:textId="77777777" w:rsidR="008375FD" w:rsidRDefault="008375FD">
      <w:pPr>
        <w:pStyle w:val="aa"/>
        <w:ind w:firstLineChars="202" w:firstLine="424"/>
        <w:rPr>
          <w:rFonts w:eastAsiaTheme="minorEastAsia"/>
          <w:sz w:val="21"/>
          <w:szCs w:val="21"/>
        </w:rPr>
      </w:pPr>
    </w:p>
    <w:p w14:paraId="2DE8B31A" w14:textId="77777777" w:rsidR="008375FD" w:rsidRDefault="003354A7">
      <w:pPr>
        <w:pStyle w:val="afff3"/>
        <w:ind w:leftChars="202" w:left="428" w:hangingChars="2" w:hanging="4"/>
        <w:rPr>
          <w:rFonts w:hAnsi="宋体"/>
        </w:rPr>
      </w:pPr>
      <w:r>
        <w:rPr>
          <w:rFonts w:ascii="黑体" w:eastAsia="黑体" w:hAnsi="黑体"/>
        </w:rPr>
        <w:t>注：</w:t>
      </w:r>
      <w:r>
        <w:rPr>
          <w:rFonts w:hAnsi="宋体"/>
        </w:rPr>
        <w:t>流量的设定可根据</w:t>
      </w:r>
      <w:r>
        <w:rPr>
          <w:rFonts w:hAnsi="宋体" w:hint="eastAsia"/>
        </w:rPr>
        <w:t>制备</w:t>
      </w:r>
      <w:r>
        <w:rPr>
          <w:rFonts w:hAnsi="宋体"/>
        </w:rPr>
        <w:t>泵流量范围而定，流量测量顺序可以任意选择。</w:t>
      </w:r>
    </w:p>
    <w:p w14:paraId="532BADDB" w14:textId="77777777" w:rsidR="008375FD" w:rsidRDefault="008375FD">
      <w:pPr>
        <w:spacing w:line="276" w:lineRule="auto"/>
        <w:ind w:firstLineChars="200" w:firstLine="420"/>
        <w:rPr>
          <w:rFonts w:ascii="Times New Roman" w:eastAsiaTheme="minorEastAsia" w:hAnsi="Times New Roman"/>
          <w:szCs w:val="21"/>
        </w:rPr>
      </w:pPr>
    </w:p>
    <w:p w14:paraId="4DB99A5A" w14:textId="77777777" w:rsidR="008375FD" w:rsidRDefault="008375FD">
      <w:pPr>
        <w:pStyle w:val="afff3"/>
        <w:rPr>
          <w:rFonts w:hAnsi="宋体"/>
          <w:color w:val="FF0000"/>
        </w:rPr>
      </w:pPr>
    </w:p>
    <w:p w14:paraId="646348D5" w14:textId="77777777" w:rsidR="008375FD" w:rsidRDefault="003354A7">
      <w:pPr>
        <w:spacing w:line="276" w:lineRule="auto"/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/>
          <w:szCs w:val="21"/>
        </w:rPr>
        <w:t>5</w:t>
      </w:r>
      <w:r>
        <w:rPr>
          <w:rFonts w:ascii="黑体" w:eastAsia="黑体" w:hAnsi="黑体" w:cs="黑体" w:hint="eastAsia"/>
          <w:szCs w:val="21"/>
        </w:rPr>
        <w:t xml:space="preserve">.5.3.2 </w:t>
      </w:r>
      <w:r>
        <w:rPr>
          <w:rFonts w:ascii="黑体" w:eastAsia="黑体" w:hAnsi="黑体" w:cs="黑体" w:hint="eastAsia"/>
          <w:szCs w:val="21"/>
        </w:rPr>
        <w:t>流量计法</w:t>
      </w:r>
    </w:p>
    <w:p w14:paraId="4FEE00EC" w14:textId="2303AEF6" w:rsidR="008375FD" w:rsidRDefault="003354A7">
      <w:pPr>
        <w:spacing w:line="276" w:lineRule="auto"/>
        <w:ind w:firstLineChars="200" w:firstLine="420"/>
        <w:rPr>
          <w:rFonts w:ascii="Times New Roman" w:eastAsiaTheme="minorEastAsia" w:hAnsi="Times New Roman"/>
          <w:szCs w:val="21"/>
        </w:rPr>
      </w:pPr>
      <w:bookmarkStart w:id="49" w:name="_Hlk195295810"/>
      <w:r>
        <w:rPr>
          <w:rFonts w:ascii="Times New Roman" w:eastAsiaTheme="minorEastAsia" w:hAnsi="Times New Roman" w:hint="eastAsia"/>
          <w:szCs w:val="21"/>
        </w:rPr>
        <w:t>制备</w:t>
      </w:r>
      <w:proofErr w:type="gramStart"/>
      <w:r>
        <w:rPr>
          <w:rFonts w:ascii="Times New Roman" w:eastAsiaTheme="minorEastAsia" w:hAnsi="Times New Roman" w:hint="eastAsia"/>
          <w:szCs w:val="21"/>
        </w:rPr>
        <w:t>泵通过</w:t>
      </w:r>
      <w:proofErr w:type="gramEnd"/>
      <w:r>
        <w:rPr>
          <w:rFonts w:ascii="Times New Roman" w:eastAsiaTheme="minorEastAsia" w:hAnsi="Times New Roman" w:hint="eastAsia"/>
          <w:szCs w:val="21"/>
        </w:rPr>
        <w:t>三通连接压力表</w:t>
      </w:r>
      <w:proofErr w:type="gramStart"/>
      <w:r>
        <w:rPr>
          <w:rFonts w:ascii="Times New Roman" w:eastAsiaTheme="minorEastAsia" w:hAnsi="Times New Roman" w:hint="eastAsia"/>
          <w:szCs w:val="21"/>
        </w:rPr>
        <w:t>及背压</w:t>
      </w:r>
      <w:bookmarkEnd w:id="49"/>
      <w:r>
        <w:rPr>
          <w:rFonts w:ascii="Times New Roman" w:eastAsiaTheme="minorEastAsia" w:hAnsi="Times New Roman" w:hint="eastAsia"/>
          <w:szCs w:val="21"/>
        </w:rPr>
        <w:t>调节装置</w:t>
      </w:r>
      <w:proofErr w:type="gramEnd"/>
      <w:r>
        <w:rPr>
          <w:rFonts w:ascii="Times New Roman" w:eastAsiaTheme="minorEastAsia" w:hAnsi="Times New Roman"/>
          <w:szCs w:val="21"/>
        </w:rPr>
        <w:t>，</w:t>
      </w:r>
      <w:proofErr w:type="gramStart"/>
      <w:r>
        <w:rPr>
          <w:rFonts w:ascii="Times New Roman" w:eastAsiaTheme="minorEastAsia" w:hAnsi="Times New Roman" w:hint="eastAsia"/>
          <w:szCs w:val="21"/>
        </w:rPr>
        <w:t>背压调节装置</w:t>
      </w:r>
      <w:proofErr w:type="gramEnd"/>
      <w:r>
        <w:rPr>
          <w:rFonts w:ascii="Times New Roman" w:eastAsiaTheme="minorEastAsia" w:hAnsi="Times New Roman" w:hint="eastAsia"/>
          <w:szCs w:val="21"/>
        </w:rPr>
        <w:t>出口</w:t>
      </w:r>
      <w:r>
        <w:rPr>
          <w:rFonts w:ascii="Times New Roman" w:eastAsiaTheme="minorEastAsia" w:hAnsi="Times New Roman"/>
          <w:szCs w:val="21"/>
        </w:rPr>
        <w:t>连接流量计，设定合适流量运行泵</w:t>
      </w:r>
      <w:r>
        <w:rPr>
          <w:rFonts w:ascii="Times New Roman" w:eastAsiaTheme="minorEastAsia" w:hAnsi="Times New Roman" w:hint="eastAsia"/>
          <w:szCs w:val="21"/>
        </w:rPr>
        <w:t>。</w:t>
      </w:r>
      <w:r>
        <w:rPr>
          <w:rFonts w:ascii="Times New Roman" w:eastAsiaTheme="minorEastAsia" w:hAnsi="Times New Roman"/>
          <w:szCs w:val="21"/>
        </w:rPr>
        <w:t>系统稳定后，设定相应测试流量值，测试各设定流量下的流量输出误差及稳定性误差。其中流量计测试时每种流量分别连续记录</w:t>
      </w:r>
      <w:r>
        <w:rPr>
          <w:rFonts w:ascii="Times New Roman" w:eastAsiaTheme="minorEastAsia" w:hAnsi="Times New Roman" w:hint="eastAsia"/>
          <w:szCs w:val="21"/>
        </w:rPr>
        <w:t>7</w:t>
      </w:r>
      <w:r>
        <w:rPr>
          <w:rFonts w:ascii="Times New Roman" w:eastAsiaTheme="minorEastAsia" w:hAnsi="Times New Roman"/>
          <w:szCs w:val="21"/>
        </w:rPr>
        <w:t>组数值。</w:t>
      </w:r>
    </w:p>
    <w:p w14:paraId="78A64D00" w14:textId="77777777" w:rsidR="008375FD" w:rsidRDefault="003354A7">
      <w:pPr>
        <w:tabs>
          <w:tab w:val="left" w:pos="0"/>
        </w:tabs>
        <w:spacing w:line="276" w:lineRule="auto"/>
        <w:ind w:firstLineChars="200" w:firstLine="420"/>
        <w:rPr>
          <w:rFonts w:ascii="Times New Roman" w:eastAsiaTheme="minorEastAsia" w:hAnsi="Times New Roman"/>
          <w:szCs w:val="21"/>
        </w:rPr>
      </w:pPr>
      <w:r>
        <w:rPr>
          <w:rFonts w:ascii="Times New Roman" w:eastAsiaTheme="minorEastAsia" w:hAnsi="Times New Roman"/>
          <w:szCs w:val="21"/>
        </w:rPr>
        <w:t>流量输出</w:t>
      </w:r>
      <w:r>
        <w:rPr>
          <w:rFonts w:ascii="Times New Roman" w:eastAsiaTheme="minorEastAsia" w:hAnsi="Times New Roman" w:hint="eastAsia"/>
          <w:szCs w:val="21"/>
        </w:rPr>
        <w:t>误差</w:t>
      </w:r>
      <w:r>
        <w:rPr>
          <w:rFonts w:ascii="Times New Roman" w:eastAsiaTheme="minorEastAsia" w:hAnsi="Times New Roman"/>
          <w:szCs w:val="21"/>
        </w:rPr>
        <w:t>按式</w:t>
      </w:r>
      <w:r>
        <w:rPr>
          <w:rFonts w:ascii="Times New Roman" w:eastAsiaTheme="minorEastAsia" w:hAnsi="Times New Roman" w:hint="eastAsia"/>
          <w:szCs w:val="21"/>
        </w:rPr>
        <w:t>（</w:t>
      </w:r>
      <w:r>
        <w:rPr>
          <w:rFonts w:ascii="Times New Roman" w:eastAsiaTheme="minorEastAsia" w:hAnsi="Times New Roman" w:hint="eastAsia"/>
          <w:szCs w:val="21"/>
        </w:rPr>
        <w:t>4</w:t>
      </w:r>
      <w:r>
        <w:rPr>
          <w:rFonts w:ascii="Times New Roman" w:eastAsiaTheme="minorEastAsia" w:hAnsi="Times New Roman" w:hint="eastAsia"/>
          <w:szCs w:val="21"/>
        </w:rPr>
        <w:t>）</w:t>
      </w:r>
      <w:r>
        <w:rPr>
          <w:rFonts w:ascii="Times New Roman" w:eastAsiaTheme="minorEastAsia" w:hAnsi="Times New Roman"/>
          <w:szCs w:val="21"/>
        </w:rPr>
        <w:t>计算。</w:t>
      </w:r>
    </w:p>
    <w:p w14:paraId="1EE4EF17" w14:textId="77777777" w:rsidR="008375FD" w:rsidRDefault="003354A7">
      <w:pPr>
        <w:spacing w:line="276" w:lineRule="auto"/>
        <w:ind w:firstLineChars="200" w:firstLine="420"/>
        <w:rPr>
          <w:rFonts w:ascii="Times New Roman" w:eastAsiaTheme="minorEastAsia" w:hAnsi="Times New Roman"/>
          <w:szCs w:val="21"/>
        </w:rPr>
      </w:pPr>
      <w:r>
        <w:rPr>
          <w:rFonts w:ascii="Times New Roman" w:eastAsiaTheme="minorEastAsia" w:hAnsi="Times New Roman"/>
          <w:szCs w:val="21"/>
        </w:rPr>
        <w:t>流量稳定性</w:t>
      </w:r>
      <w:r>
        <w:rPr>
          <w:rFonts w:ascii="Times New Roman" w:eastAsiaTheme="minorEastAsia" w:hAnsi="Times New Roman" w:hint="eastAsia"/>
          <w:szCs w:val="21"/>
        </w:rPr>
        <w:t>误差</w:t>
      </w:r>
      <w:r>
        <w:rPr>
          <w:rFonts w:ascii="Times New Roman" w:eastAsiaTheme="minorEastAsia" w:hAnsi="Times New Roman"/>
          <w:szCs w:val="21"/>
        </w:rPr>
        <w:t>（流量计测试时）用</w:t>
      </w:r>
      <w:r>
        <w:rPr>
          <w:rFonts w:ascii="Times New Roman" w:eastAsiaTheme="minorEastAsia" w:hAnsi="Times New Roman" w:hint="eastAsia"/>
          <w:szCs w:val="21"/>
        </w:rPr>
        <w:t>相对标准偏差（</w:t>
      </w:r>
      <w:r>
        <w:rPr>
          <w:rFonts w:ascii="Times New Roman" w:eastAsiaTheme="minorEastAsia" w:hAnsi="Times New Roman" w:hint="eastAsia"/>
          <w:i/>
          <w:iCs/>
          <w:szCs w:val="21"/>
        </w:rPr>
        <w:t>RSD</w:t>
      </w:r>
      <w:r>
        <w:rPr>
          <w:rFonts w:ascii="Times New Roman" w:eastAsiaTheme="minorEastAsia" w:hAnsi="Times New Roman" w:hint="eastAsia"/>
          <w:szCs w:val="21"/>
        </w:rPr>
        <w:t>）</w:t>
      </w:r>
      <w:r>
        <w:rPr>
          <w:rFonts w:ascii="Times New Roman" w:eastAsiaTheme="minorEastAsia" w:hAnsi="Times New Roman"/>
          <w:szCs w:val="21"/>
        </w:rPr>
        <w:t>表示，按式</w:t>
      </w:r>
      <w:r>
        <w:rPr>
          <w:rFonts w:ascii="Times New Roman" w:eastAsiaTheme="minorEastAsia" w:hAnsi="Times New Roman"/>
          <w:szCs w:val="21"/>
        </w:rPr>
        <w:t>(</w:t>
      </w:r>
      <w:r>
        <w:rPr>
          <w:rFonts w:ascii="Times New Roman" w:eastAsiaTheme="minorEastAsia" w:hAnsi="Times New Roman" w:hint="eastAsia"/>
          <w:szCs w:val="21"/>
        </w:rPr>
        <w:t>6</w:t>
      </w:r>
      <w:r>
        <w:rPr>
          <w:rFonts w:ascii="Times New Roman" w:eastAsiaTheme="minorEastAsia" w:hAnsi="Times New Roman"/>
          <w:szCs w:val="21"/>
        </w:rPr>
        <w:t>)</w:t>
      </w:r>
      <w:r>
        <w:rPr>
          <w:rFonts w:ascii="Times New Roman" w:eastAsiaTheme="minorEastAsia" w:hAnsi="Times New Roman"/>
          <w:szCs w:val="21"/>
        </w:rPr>
        <w:t>计算：</w:t>
      </w:r>
    </w:p>
    <w:p w14:paraId="4FB50305" w14:textId="77777777" w:rsidR="008375FD" w:rsidRDefault="003354A7">
      <w:pPr>
        <w:tabs>
          <w:tab w:val="left" w:pos="2520"/>
          <w:tab w:val="right" w:pos="9469"/>
        </w:tabs>
        <w:spacing w:line="276" w:lineRule="auto"/>
        <w:ind w:firstLine="1620"/>
        <w:jc w:val="left"/>
        <w:rPr>
          <w:rFonts w:ascii="Times New Roman" w:eastAsiaTheme="minorEastAsia" w:hAnsi="Times New Roman"/>
          <w:szCs w:val="21"/>
        </w:rPr>
      </w:pPr>
      <w:r>
        <w:rPr>
          <w:rFonts w:ascii="Times New Roman" w:eastAsiaTheme="minorEastAsia" w:hAnsi="Times New Roman"/>
          <w:i/>
          <w:iCs/>
          <w:szCs w:val="21"/>
        </w:rPr>
        <w:lastRenderedPageBreak/>
        <w:tab/>
      </w:r>
      <w:r>
        <w:rPr>
          <w:rFonts w:ascii="Times New Roman" w:hAnsi="Times New Roman"/>
          <w:noProof/>
          <w:position w:val="-30"/>
          <w:sz w:val="24"/>
          <w:szCs w:val="24"/>
        </w:rPr>
        <w:drawing>
          <wp:inline distT="0" distB="0" distL="0" distR="0" wp14:anchorId="090E6E82" wp14:editId="09B21904">
            <wp:extent cx="2314575" cy="485775"/>
            <wp:effectExtent l="0" t="0" r="9525" b="952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/>
          <w:szCs w:val="21"/>
        </w:rPr>
        <w:t>…………………………</w:t>
      </w:r>
      <w:proofErr w:type="gramStart"/>
      <w:r>
        <w:rPr>
          <w:rFonts w:ascii="Times New Roman" w:eastAsiaTheme="minorEastAsia" w:hAnsi="Times New Roman"/>
          <w:szCs w:val="21"/>
        </w:rPr>
        <w:t>…(</w:t>
      </w:r>
      <w:proofErr w:type="gramEnd"/>
      <w:r>
        <w:rPr>
          <w:rFonts w:ascii="Times New Roman" w:eastAsiaTheme="minorEastAsia" w:hAnsi="Times New Roman"/>
          <w:szCs w:val="21"/>
        </w:rPr>
        <w:t>6)</w:t>
      </w:r>
    </w:p>
    <w:p w14:paraId="6E41C376" w14:textId="77777777" w:rsidR="008375FD" w:rsidRDefault="003354A7">
      <w:pPr>
        <w:spacing w:line="276" w:lineRule="auto"/>
        <w:ind w:firstLineChars="200" w:firstLine="420"/>
        <w:rPr>
          <w:rFonts w:ascii="Times New Roman" w:eastAsiaTheme="minorEastAsia" w:hAnsi="Times New Roman"/>
          <w:szCs w:val="21"/>
        </w:rPr>
      </w:pPr>
      <w:r>
        <w:rPr>
          <w:rFonts w:ascii="Times New Roman" w:eastAsiaTheme="minorEastAsia" w:hAnsi="Times New Roman"/>
          <w:szCs w:val="21"/>
        </w:rPr>
        <w:t>式中：</w:t>
      </w:r>
    </w:p>
    <w:p w14:paraId="6BF46E3D" w14:textId="23C9F21A" w:rsidR="008375FD" w:rsidRDefault="003354A7">
      <w:pPr>
        <w:spacing w:line="276" w:lineRule="auto"/>
        <w:ind w:firstLineChars="200" w:firstLine="420"/>
        <w:rPr>
          <w:rFonts w:ascii="Times New Roman" w:eastAsiaTheme="minorEastAsia" w:hAnsi="Times New Roman"/>
          <w:szCs w:val="21"/>
        </w:rPr>
      </w:pPr>
      <w:r>
        <w:rPr>
          <w:rFonts w:ascii="Times New Roman" w:eastAsiaTheme="minorEastAsia" w:hAnsi="Times New Roman" w:hint="eastAsia"/>
          <w:i/>
          <w:iCs/>
          <w:szCs w:val="21"/>
        </w:rPr>
        <w:t>RSD</w:t>
      </w:r>
      <w:r>
        <w:rPr>
          <w:rFonts w:ascii="Times New Roman" w:eastAsiaTheme="minorEastAsia" w:hAnsi="Times New Roman"/>
          <w:i/>
          <w:iCs/>
          <w:szCs w:val="21"/>
          <w:vertAlign w:val="subscript"/>
        </w:rPr>
        <w:t xml:space="preserve"> </w:t>
      </w:r>
      <w:r>
        <w:rPr>
          <w:rFonts w:ascii="Times New Roman" w:eastAsiaTheme="minorEastAsia" w:hAnsi="Times New Roman" w:hint="eastAsia"/>
          <w:i/>
          <w:iCs/>
          <w:szCs w:val="21"/>
        </w:rPr>
        <w:t>——</w:t>
      </w:r>
      <w:r>
        <w:rPr>
          <w:rFonts w:ascii="Times New Roman" w:eastAsiaTheme="minorEastAsia" w:hAnsi="Times New Roman" w:hint="eastAsia"/>
          <w:szCs w:val="21"/>
        </w:rPr>
        <w:t>以</w:t>
      </w:r>
      <w:r w:rsidR="00526489">
        <w:rPr>
          <w:rFonts w:ascii="Times New Roman" w:eastAsiaTheme="minorEastAsia" w:hAnsi="Times New Roman" w:hint="eastAsia"/>
          <w:szCs w:val="21"/>
        </w:rPr>
        <w:t>相对标准偏差</w:t>
      </w:r>
      <w:r>
        <w:rPr>
          <w:rFonts w:ascii="Times New Roman" w:eastAsiaTheme="minorEastAsia" w:hAnsi="Times New Roman" w:hint="eastAsia"/>
          <w:szCs w:val="21"/>
        </w:rPr>
        <w:t>表示</w:t>
      </w:r>
      <w:r>
        <w:rPr>
          <w:rFonts w:ascii="Times New Roman" w:eastAsiaTheme="minorEastAsia" w:hAnsi="Times New Roman" w:hint="eastAsia"/>
          <w:szCs w:val="21"/>
        </w:rPr>
        <w:t>的流量稳定性误差；</w:t>
      </w:r>
    </w:p>
    <w:p w14:paraId="1B361B6A" w14:textId="77777777" w:rsidR="008375FD" w:rsidRDefault="003354A7">
      <w:pPr>
        <w:spacing w:line="276" w:lineRule="auto"/>
        <w:ind w:firstLineChars="200" w:firstLine="420"/>
        <w:rPr>
          <w:rFonts w:ascii="Times New Roman" w:eastAsiaTheme="minorEastAsia" w:hAnsi="Times New Roman"/>
          <w:szCs w:val="21"/>
        </w:rPr>
      </w:pPr>
      <w:r>
        <w:rPr>
          <w:rFonts w:ascii="Times New Roman" w:eastAsiaTheme="minorEastAsia" w:hAnsi="Times New Roman"/>
          <w:position w:val="-4"/>
          <w:szCs w:val="21"/>
        </w:rPr>
        <w:object w:dxaOrig="195" w:dyaOrig="315" w14:anchorId="53F559A4">
          <v:shape id="_x0000_i1033" type="#_x0000_t75" style="width:9.75pt;height:15.75pt" o:ole="">
            <v:imagedata r:id="rId33" o:title=""/>
            <o:lock v:ext="edit" aspectratio="f"/>
          </v:shape>
          <o:OLEObject Type="Embed" ProgID="Equation.2" ShapeID="_x0000_i1033" DrawAspect="Content" ObjectID="_1819803318" r:id="rId34"/>
        </w:object>
      </w:r>
      <w:r>
        <w:rPr>
          <w:rFonts w:ascii="Times New Roman" w:eastAsiaTheme="minorEastAsia" w:hAnsi="Times New Roman"/>
          <w:szCs w:val="21"/>
        </w:rPr>
        <w:t xml:space="preserve"> ——n</w:t>
      </w:r>
      <w:r>
        <w:rPr>
          <w:rFonts w:ascii="Times New Roman" w:eastAsiaTheme="minorEastAsia" w:hAnsi="Times New Roman"/>
          <w:szCs w:val="21"/>
        </w:rPr>
        <w:t>次测量结果的算术平均值</w:t>
      </w:r>
      <w:r>
        <w:rPr>
          <w:rFonts w:ascii="Times New Roman" w:eastAsiaTheme="minorEastAsia" w:hAnsi="Times New Roman" w:hint="eastAsia"/>
          <w:szCs w:val="21"/>
        </w:rPr>
        <w:t>（</w:t>
      </w:r>
      <w:r>
        <w:rPr>
          <w:rFonts w:ascii="Times New Roman" w:eastAsiaTheme="minorEastAsia" w:hAnsi="Times New Roman" w:hint="eastAsia"/>
          <w:szCs w:val="21"/>
        </w:rPr>
        <w:t>n</w:t>
      </w:r>
      <w:r>
        <w:rPr>
          <w:rFonts w:ascii="Times New Roman" w:eastAsiaTheme="minorEastAsia" w:hAnsi="Times New Roman"/>
          <w:szCs w:val="21"/>
        </w:rPr>
        <w:t>=</w:t>
      </w:r>
      <w:r>
        <w:rPr>
          <w:rFonts w:ascii="Times New Roman" w:eastAsiaTheme="minorEastAsia" w:hAnsi="Times New Roman" w:hint="eastAsia"/>
          <w:szCs w:val="21"/>
        </w:rPr>
        <w:t>7</w:t>
      </w:r>
      <w:r>
        <w:rPr>
          <w:rFonts w:ascii="Times New Roman" w:eastAsiaTheme="minorEastAsia" w:hAnsi="Times New Roman" w:hint="eastAsia"/>
          <w:szCs w:val="21"/>
        </w:rPr>
        <w:t>）</w:t>
      </w:r>
      <w:r>
        <w:rPr>
          <w:rFonts w:ascii="Times New Roman" w:eastAsiaTheme="minorEastAsia" w:hAnsi="Times New Roman"/>
          <w:szCs w:val="21"/>
        </w:rPr>
        <w:t>，单位为毫升每分钟（</w:t>
      </w:r>
      <w:r>
        <w:rPr>
          <w:rFonts w:ascii="Times New Roman" w:eastAsiaTheme="minorEastAsia" w:hAnsi="Times New Roman"/>
          <w:szCs w:val="21"/>
        </w:rPr>
        <w:t>mL/min</w:t>
      </w:r>
      <w:r>
        <w:rPr>
          <w:rFonts w:ascii="Times New Roman" w:eastAsiaTheme="minorEastAsia" w:hAnsi="Times New Roman"/>
          <w:szCs w:val="21"/>
        </w:rPr>
        <w:t>）；</w:t>
      </w:r>
    </w:p>
    <w:p w14:paraId="70F33F1C" w14:textId="77777777" w:rsidR="008375FD" w:rsidRDefault="003354A7">
      <w:pPr>
        <w:spacing w:line="276" w:lineRule="auto"/>
        <w:ind w:firstLineChars="200" w:firstLine="420"/>
        <w:rPr>
          <w:rFonts w:ascii="Times New Roman" w:eastAsiaTheme="minorEastAsia" w:hAnsi="Times New Roman"/>
          <w:szCs w:val="21"/>
        </w:rPr>
      </w:pPr>
      <w:r>
        <w:rPr>
          <w:rFonts w:ascii="Times New Roman" w:eastAsiaTheme="minorEastAsia" w:hAnsi="Times New Roman"/>
          <w:position w:val="-10"/>
          <w:szCs w:val="21"/>
        </w:rPr>
        <w:object w:dxaOrig="240" w:dyaOrig="315" w14:anchorId="70259489">
          <v:shape id="_x0000_i1034" type="#_x0000_t75" style="width:12pt;height:15.75pt" o:ole="">
            <v:imagedata r:id="rId35" o:title=""/>
            <o:lock v:ext="edit" aspectratio="f"/>
          </v:shape>
          <o:OLEObject Type="Embed" ProgID="Equation.2" ShapeID="_x0000_i1034" DrawAspect="Content" ObjectID="_1819803319" r:id="rId36"/>
        </w:object>
      </w:r>
      <w:r>
        <w:rPr>
          <w:rFonts w:ascii="Times New Roman" w:eastAsiaTheme="minorEastAsia" w:hAnsi="Times New Roman"/>
          <w:szCs w:val="21"/>
        </w:rPr>
        <w:t xml:space="preserve"> ——</w:t>
      </w:r>
      <w:r>
        <w:rPr>
          <w:rFonts w:ascii="Times New Roman" w:eastAsiaTheme="minorEastAsia" w:hAnsi="Times New Roman"/>
          <w:szCs w:val="21"/>
        </w:rPr>
        <w:t>第</w:t>
      </w:r>
      <w:proofErr w:type="spellStart"/>
      <w:r>
        <w:rPr>
          <w:rFonts w:ascii="Times New Roman" w:eastAsiaTheme="minorEastAsia" w:hAnsi="Times New Roman"/>
          <w:szCs w:val="21"/>
        </w:rPr>
        <w:t>i</w:t>
      </w:r>
      <w:proofErr w:type="spellEnd"/>
      <w:r>
        <w:rPr>
          <w:rFonts w:ascii="Times New Roman" w:eastAsiaTheme="minorEastAsia" w:hAnsi="Times New Roman"/>
          <w:szCs w:val="21"/>
        </w:rPr>
        <w:t>次测量结果，单位为毫升每分钟（</w:t>
      </w:r>
      <w:r>
        <w:rPr>
          <w:rFonts w:ascii="Times New Roman" w:eastAsiaTheme="minorEastAsia" w:hAnsi="Times New Roman"/>
          <w:szCs w:val="21"/>
        </w:rPr>
        <w:t>mL/min</w:t>
      </w:r>
      <w:r>
        <w:rPr>
          <w:rFonts w:ascii="Times New Roman" w:eastAsiaTheme="minorEastAsia" w:hAnsi="Times New Roman"/>
          <w:szCs w:val="21"/>
        </w:rPr>
        <w:t>）；</w:t>
      </w:r>
    </w:p>
    <w:p w14:paraId="7C9CD760" w14:textId="77777777" w:rsidR="008375FD" w:rsidRDefault="003354A7">
      <w:pPr>
        <w:pStyle w:val="affffffff"/>
        <w:spacing w:line="276" w:lineRule="auto"/>
        <w:ind w:left="420" w:firstLineChars="0" w:firstLine="0"/>
        <w:rPr>
          <w:rFonts w:ascii="Times New Roman" w:eastAsiaTheme="minorEastAsia" w:hAnsi="Times New Roman"/>
          <w:szCs w:val="21"/>
        </w:rPr>
      </w:pPr>
      <w:r>
        <w:rPr>
          <w:rFonts w:ascii="Times New Roman" w:eastAsiaTheme="minorEastAsia" w:hAnsi="Times New Roman"/>
          <w:szCs w:val="21"/>
        </w:rPr>
        <w:t>n  ——</w:t>
      </w:r>
      <w:proofErr w:type="gramStart"/>
      <w:r>
        <w:rPr>
          <w:rFonts w:ascii="Times New Roman" w:eastAsiaTheme="minorEastAsia" w:hAnsi="Times New Roman"/>
          <w:szCs w:val="21"/>
        </w:rPr>
        <w:t>测量总</w:t>
      </w:r>
      <w:proofErr w:type="gramEnd"/>
      <w:r>
        <w:rPr>
          <w:rFonts w:ascii="Times New Roman" w:eastAsiaTheme="minorEastAsia" w:hAnsi="Times New Roman"/>
          <w:szCs w:val="21"/>
        </w:rPr>
        <w:t>次数</w:t>
      </w:r>
      <w:r>
        <w:rPr>
          <w:rFonts w:ascii="Times New Roman" w:eastAsiaTheme="minorEastAsia" w:hAnsi="Times New Roman" w:hint="eastAsia"/>
          <w:szCs w:val="21"/>
        </w:rPr>
        <w:t>。</w:t>
      </w:r>
    </w:p>
    <w:p w14:paraId="27FF8400" w14:textId="77777777" w:rsidR="008375FD" w:rsidRDefault="003354A7">
      <w:pPr>
        <w:spacing w:line="276" w:lineRule="auto"/>
        <w:rPr>
          <w:rFonts w:ascii="Times New Roman" w:eastAsiaTheme="minorEastAsia" w:hAnsi="Times New Roman"/>
          <w:szCs w:val="21"/>
        </w:rPr>
      </w:pPr>
      <w:r>
        <w:rPr>
          <w:rFonts w:ascii="黑体" w:eastAsia="黑体" w:hAnsi="黑体" w:cs="黑体"/>
          <w:szCs w:val="21"/>
        </w:rPr>
        <w:t>5</w:t>
      </w:r>
      <w:r>
        <w:rPr>
          <w:rFonts w:ascii="黑体" w:eastAsia="黑体" w:hAnsi="黑体" w:cs="黑体" w:hint="eastAsia"/>
          <w:szCs w:val="21"/>
        </w:rPr>
        <w:t>.5.3.</w:t>
      </w:r>
      <w:r>
        <w:rPr>
          <w:rFonts w:ascii="黑体" w:eastAsia="黑体" w:hAnsi="黑体" w:cs="黑体"/>
          <w:szCs w:val="21"/>
        </w:rPr>
        <w:t>3</w:t>
      </w:r>
      <w:r>
        <w:rPr>
          <w:rFonts w:ascii="黑体" w:eastAsia="黑体" w:hAnsi="黑体" w:cs="黑体" w:hint="eastAsia"/>
          <w:szCs w:val="21"/>
        </w:rPr>
        <w:t xml:space="preserve"> </w:t>
      </w:r>
      <w:r>
        <w:rPr>
          <w:rFonts w:ascii="黑体" w:eastAsia="黑体" w:hAnsi="黑体" w:cs="黑体" w:hint="eastAsia"/>
          <w:szCs w:val="21"/>
        </w:rPr>
        <w:t>称量法</w:t>
      </w:r>
    </w:p>
    <w:p w14:paraId="1077ACE0" w14:textId="77777777" w:rsidR="008375FD" w:rsidRDefault="003354A7">
      <w:pPr>
        <w:tabs>
          <w:tab w:val="left" w:pos="0"/>
        </w:tabs>
        <w:spacing w:line="276" w:lineRule="auto"/>
        <w:ind w:leftChars="-1" w:left="-2" w:firstLineChars="171" w:firstLine="359"/>
        <w:rPr>
          <w:rFonts w:ascii="Times New Roman" w:eastAsiaTheme="minorEastAsia" w:hAnsi="Times New Roman"/>
          <w:szCs w:val="21"/>
        </w:rPr>
      </w:pPr>
      <w:r>
        <w:rPr>
          <w:rFonts w:ascii="Times New Roman" w:eastAsiaTheme="minorEastAsia" w:hAnsi="Times New Roman"/>
          <w:szCs w:val="21"/>
        </w:rPr>
        <w:t>连接</w:t>
      </w:r>
      <w:proofErr w:type="gramStart"/>
      <w:r>
        <w:rPr>
          <w:rFonts w:ascii="Times New Roman" w:eastAsiaTheme="minorEastAsia" w:hAnsi="Times New Roman"/>
          <w:szCs w:val="21"/>
        </w:rPr>
        <w:t>制备泵与测试</w:t>
      </w:r>
      <w:proofErr w:type="gramEnd"/>
      <w:r>
        <w:rPr>
          <w:rFonts w:ascii="Times New Roman" w:eastAsiaTheme="minorEastAsia" w:hAnsi="Times New Roman"/>
          <w:szCs w:val="21"/>
        </w:rPr>
        <w:t>系统，设定测试点流量后运行泵，系统稳定后出口收集纯化水，秒表计时收集时间，记为</w:t>
      </w:r>
      <w:r>
        <w:rPr>
          <w:rFonts w:ascii="Times New Roman" w:eastAsiaTheme="minorEastAsia" w:hAnsi="Times New Roman"/>
          <w:i/>
          <w:iCs/>
          <w:szCs w:val="21"/>
        </w:rPr>
        <w:t>t</w:t>
      </w:r>
      <w:r>
        <w:rPr>
          <w:rFonts w:ascii="Times New Roman" w:eastAsiaTheme="minorEastAsia" w:hAnsi="Times New Roman"/>
          <w:szCs w:val="21"/>
        </w:rPr>
        <w:t>。同时记录地秤测得收集的纯化水重量，记为</w:t>
      </w:r>
      <w:r>
        <w:rPr>
          <w:rFonts w:ascii="Times New Roman" w:eastAsiaTheme="minorEastAsia" w:hAnsi="Times New Roman"/>
          <w:i/>
          <w:iCs/>
          <w:szCs w:val="21"/>
        </w:rPr>
        <w:t>W</w:t>
      </w:r>
      <w:r>
        <w:rPr>
          <w:rFonts w:ascii="Times New Roman" w:eastAsiaTheme="minorEastAsia" w:hAnsi="Times New Roman"/>
          <w:szCs w:val="21"/>
        </w:rPr>
        <w:t>。根据查询纯水密度表查询</w:t>
      </w:r>
      <w:proofErr w:type="gramStart"/>
      <w:r>
        <w:rPr>
          <w:rFonts w:ascii="Times New Roman" w:eastAsiaTheme="minorEastAsia" w:hAnsi="Times New Roman"/>
          <w:szCs w:val="21"/>
        </w:rPr>
        <w:t>试验水</w:t>
      </w:r>
      <w:proofErr w:type="gramEnd"/>
      <w:r>
        <w:rPr>
          <w:rFonts w:ascii="Times New Roman" w:eastAsiaTheme="minorEastAsia" w:hAnsi="Times New Roman"/>
          <w:szCs w:val="21"/>
        </w:rPr>
        <w:t>密度</w:t>
      </w:r>
      <w:r>
        <w:rPr>
          <w:rFonts w:ascii="Times New Roman" w:eastAsiaTheme="minorEastAsia" w:hAnsi="Times New Roman"/>
          <w:i/>
          <w:iCs/>
          <w:szCs w:val="21"/>
        </w:rPr>
        <w:t>ρ</w:t>
      </w:r>
      <w:r>
        <w:rPr>
          <w:rFonts w:ascii="Times New Roman" w:eastAsiaTheme="minorEastAsia" w:hAnsi="Times New Roman"/>
          <w:szCs w:val="21"/>
        </w:rPr>
        <w:t>，利用公式</w:t>
      </w:r>
      <w:r>
        <w:rPr>
          <w:rFonts w:ascii="Times New Roman" w:eastAsiaTheme="minorEastAsia" w:hAnsi="Times New Roman"/>
          <w:i/>
          <w:iCs/>
          <w:szCs w:val="21"/>
        </w:rPr>
        <w:t>W</w:t>
      </w:r>
      <w:r>
        <w:rPr>
          <w:rFonts w:ascii="Times New Roman" w:eastAsiaTheme="minorEastAsia" w:hAnsi="Times New Roman"/>
          <w:szCs w:val="21"/>
        </w:rPr>
        <w:t>/</w:t>
      </w:r>
      <w:r>
        <w:rPr>
          <w:rFonts w:ascii="Times New Roman" w:eastAsiaTheme="minorEastAsia" w:hAnsi="Times New Roman"/>
          <w:i/>
          <w:iCs/>
          <w:szCs w:val="21"/>
        </w:rPr>
        <w:t>ρ</w:t>
      </w:r>
      <w:r>
        <w:rPr>
          <w:rFonts w:ascii="Times New Roman" w:eastAsiaTheme="minorEastAsia" w:hAnsi="Times New Roman"/>
          <w:szCs w:val="21"/>
        </w:rPr>
        <w:t>计算出收集纯化水体积</w:t>
      </w:r>
      <w:r>
        <w:rPr>
          <w:rFonts w:ascii="Times New Roman" w:eastAsiaTheme="minorEastAsia" w:hAnsi="Times New Roman"/>
          <w:i/>
          <w:iCs/>
          <w:szCs w:val="21"/>
        </w:rPr>
        <w:t>V</w:t>
      </w:r>
      <w:r>
        <w:rPr>
          <w:rFonts w:ascii="Times New Roman" w:eastAsiaTheme="minorEastAsia" w:hAnsi="Times New Roman"/>
          <w:szCs w:val="21"/>
        </w:rPr>
        <w:t>。将试验结果</w:t>
      </w:r>
      <w:r>
        <w:rPr>
          <w:rFonts w:ascii="Times New Roman" w:eastAsiaTheme="minorEastAsia" w:hAnsi="Times New Roman"/>
          <w:i/>
          <w:iCs/>
          <w:szCs w:val="21"/>
        </w:rPr>
        <w:t>t</w:t>
      </w:r>
      <w:r>
        <w:rPr>
          <w:rFonts w:ascii="Times New Roman" w:eastAsiaTheme="minorEastAsia" w:hAnsi="Times New Roman"/>
          <w:szCs w:val="21"/>
        </w:rPr>
        <w:t>和</w:t>
      </w:r>
      <w:r>
        <w:rPr>
          <w:rFonts w:ascii="Times New Roman" w:eastAsiaTheme="minorEastAsia" w:hAnsi="Times New Roman"/>
          <w:i/>
          <w:iCs/>
          <w:szCs w:val="21"/>
        </w:rPr>
        <w:t>V</w:t>
      </w:r>
      <w:r>
        <w:rPr>
          <w:rFonts w:ascii="Times New Roman" w:eastAsiaTheme="minorEastAsia" w:hAnsi="Times New Roman"/>
          <w:szCs w:val="21"/>
        </w:rPr>
        <w:t>代入（</w:t>
      </w:r>
      <w:r>
        <w:rPr>
          <w:rFonts w:ascii="Times New Roman" w:eastAsiaTheme="minorEastAsia" w:hAnsi="Times New Roman"/>
          <w:szCs w:val="21"/>
        </w:rPr>
        <w:t>4</w:t>
      </w:r>
      <w:r>
        <w:rPr>
          <w:rFonts w:ascii="Times New Roman" w:eastAsiaTheme="minorEastAsia" w:hAnsi="Times New Roman"/>
          <w:szCs w:val="21"/>
        </w:rPr>
        <w:t>）计算流量输出误差，流量稳定性按式（</w:t>
      </w:r>
      <w:r>
        <w:rPr>
          <w:rFonts w:ascii="Times New Roman" w:eastAsiaTheme="minorEastAsia" w:hAnsi="Times New Roman"/>
          <w:szCs w:val="21"/>
        </w:rPr>
        <w:t>5</w:t>
      </w:r>
      <w:r>
        <w:rPr>
          <w:rFonts w:ascii="Times New Roman" w:eastAsiaTheme="minorEastAsia" w:hAnsi="Times New Roman"/>
          <w:szCs w:val="21"/>
        </w:rPr>
        <w:t>）计算。</w:t>
      </w:r>
    </w:p>
    <w:p w14:paraId="5A2FBBAE" w14:textId="1CCC9F15" w:rsidR="008375FD" w:rsidRDefault="003354A7">
      <w:pPr>
        <w:pStyle w:val="afffff5"/>
        <w:spacing w:beforeLines="0" w:afterLines="0"/>
        <w:rPr>
          <w:highlight w:val="red"/>
        </w:rPr>
      </w:pPr>
      <w:bookmarkStart w:id="50" w:name="_Toc184918429"/>
      <w:bookmarkStart w:id="51" w:name="_Toc178418839"/>
      <w:bookmarkStart w:id="52" w:name="_Toc204584585"/>
      <w:bookmarkStart w:id="53" w:name="_Toc184918463"/>
      <w:bookmarkStart w:id="54" w:name="_Toc172864221"/>
      <w:r>
        <w:t>5.6</w:t>
      </w:r>
      <w:r>
        <w:t>安全</w:t>
      </w:r>
      <w:bookmarkEnd w:id="50"/>
      <w:bookmarkEnd w:id="51"/>
      <w:bookmarkEnd w:id="52"/>
      <w:bookmarkEnd w:id="53"/>
      <w:bookmarkEnd w:id="54"/>
    </w:p>
    <w:p w14:paraId="743FE5CA" w14:textId="77777777" w:rsidR="008375FD" w:rsidRDefault="003354A7">
      <w:pPr>
        <w:pStyle w:val="afffff4"/>
        <w:spacing w:beforeLines="0" w:before="0" w:afterLines="0" w:after="0"/>
      </w:pPr>
      <w:bookmarkStart w:id="55" w:name="_Toc344040753"/>
      <w:r>
        <w:t>5.6.1</w:t>
      </w:r>
      <w:r>
        <w:t>接触电流</w:t>
      </w:r>
      <w:bookmarkEnd w:id="55"/>
    </w:p>
    <w:p w14:paraId="525F5F95" w14:textId="77777777" w:rsidR="008375FD" w:rsidRDefault="003354A7">
      <w:pPr>
        <w:pStyle w:val="af9"/>
        <w:spacing w:line="276" w:lineRule="auto"/>
        <w:rPr>
          <w:rFonts w:ascii="Times New Roman" w:eastAsiaTheme="minorEastAsia"/>
          <w:sz w:val="21"/>
          <w:szCs w:val="21"/>
        </w:rPr>
      </w:pPr>
      <w:r>
        <w:rPr>
          <w:rFonts w:ascii="Times New Roman" w:eastAsiaTheme="minorEastAsia"/>
          <w:sz w:val="21"/>
          <w:szCs w:val="21"/>
        </w:rPr>
        <w:t>接触电流按</w:t>
      </w:r>
      <w:r>
        <w:rPr>
          <w:rFonts w:ascii="Times New Roman" w:eastAsiaTheme="minorEastAsia"/>
          <w:sz w:val="21"/>
          <w:szCs w:val="21"/>
        </w:rPr>
        <w:t>GB/T 34065-2017</w:t>
      </w:r>
      <w:r>
        <w:rPr>
          <w:rFonts w:ascii="Times New Roman" w:eastAsiaTheme="minorEastAsia"/>
          <w:sz w:val="21"/>
          <w:szCs w:val="21"/>
        </w:rPr>
        <w:t>的</w:t>
      </w:r>
      <w:r>
        <w:rPr>
          <w:rFonts w:ascii="Times New Roman" w:eastAsiaTheme="minorEastAsia"/>
          <w:sz w:val="21"/>
          <w:szCs w:val="21"/>
        </w:rPr>
        <w:t>6.2</w:t>
      </w:r>
      <w:r>
        <w:rPr>
          <w:rFonts w:ascii="Times New Roman" w:eastAsiaTheme="minorEastAsia"/>
          <w:sz w:val="21"/>
          <w:szCs w:val="21"/>
        </w:rPr>
        <w:t>有关规定进行试验。</w:t>
      </w:r>
    </w:p>
    <w:p w14:paraId="2FE2B1DE" w14:textId="77777777" w:rsidR="008375FD" w:rsidRDefault="003354A7">
      <w:pPr>
        <w:pStyle w:val="afffff4"/>
        <w:spacing w:beforeLines="0" w:before="0" w:afterLines="0" w:after="0"/>
      </w:pPr>
      <w:bookmarkStart w:id="56" w:name="_Toc344040754"/>
      <w:r>
        <w:t>5.6.2</w:t>
      </w:r>
      <w:r>
        <w:t>保护接地</w:t>
      </w:r>
      <w:bookmarkEnd w:id="56"/>
    </w:p>
    <w:p w14:paraId="26CE6A37" w14:textId="77777777" w:rsidR="008375FD" w:rsidRDefault="003354A7">
      <w:pPr>
        <w:pStyle w:val="af9"/>
        <w:spacing w:line="276" w:lineRule="auto"/>
        <w:rPr>
          <w:rFonts w:ascii="Times New Roman" w:eastAsiaTheme="minorEastAsia"/>
          <w:sz w:val="21"/>
          <w:szCs w:val="21"/>
        </w:rPr>
      </w:pPr>
      <w:bookmarkStart w:id="57" w:name="_Toc344040755"/>
      <w:r>
        <w:rPr>
          <w:rFonts w:ascii="Times New Roman" w:eastAsiaTheme="minorEastAsia"/>
          <w:sz w:val="21"/>
          <w:szCs w:val="21"/>
        </w:rPr>
        <w:t>保护接地按</w:t>
      </w:r>
      <w:r>
        <w:rPr>
          <w:rFonts w:ascii="Times New Roman" w:eastAsiaTheme="minorEastAsia"/>
          <w:sz w:val="21"/>
          <w:szCs w:val="21"/>
        </w:rPr>
        <w:t>GB/T 34065-2017</w:t>
      </w:r>
      <w:r>
        <w:rPr>
          <w:rFonts w:ascii="Times New Roman" w:eastAsiaTheme="minorEastAsia"/>
          <w:sz w:val="21"/>
          <w:szCs w:val="21"/>
        </w:rPr>
        <w:t>的</w:t>
      </w:r>
      <w:r>
        <w:rPr>
          <w:rFonts w:ascii="Times New Roman" w:eastAsiaTheme="minorEastAsia"/>
          <w:sz w:val="21"/>
          <w:szCs w:val="21"/>
        </w:rPr>
        <w:t>6.4</w:t>
      </w:r>
      <w:r>
        <w:rPr>
          <w:rFonts w:ascii="Times New Roman" w:eastAsiaTheme="minorEastAsia"/>
          <w:sz w:val="21"/>
          <w:szCs w:val="21"/>
        </w:rPr>
        <w:t>有关规定进行试验。</w:t>
      </w:r>
    </w:p>
    <w:p w14:paraId="57CD8E48" w14:textId="77777777" w:rsidR="008375FD" w:rsidRDefault="003354A7">
      <w:pPr>
        <w:pStyle w:val="afffff4"/>
        <w:spacing w:beforeLines="0" w:before="0" w:afterLines="0" w:after="0"/>
      </w:pPr>
      <w:r>
        <w:t>5.6.3</w:t>
      </w:r>
      <w:r>
        <w:t>介电强度</w:t>
      </w:r>
      <w:bookmarkEnd w:id="57"/>
    </w:p>
    <w:p w14:paraId="03D832E2" w14:textId="77777777" w:rsidR="008375FD" w:rsidRDefault="003354A7">
      <w:pPr>
        <w:pStyle w:val="af9"/>
        <w:spacing w:line="276" w:lineRule="auto"/>
        <w:rPr>
          <w:rFonts w:ascii="Times New Roman" w:eastAsiaTheme="minorEastAsia"/>
          <w:sz w:val="21"/>
          <w:szCs w:val="21"/>
        </w:rPr>
      </w:pPr>
      <w:r>
        <w:rPr>
          <w:rFonts w:ascii="Times New Roman" w:eastAsiaTheme="minorEastAsia"/>
          <w:sz w:val="21"/>
          <w:szCs w:val="21"/>
        </w:rPr>
        <w:t>介电强度按</w:t>
      </w:r>
      <w:r>
        <w:rPr>
          <w:rFonts w:ascii="Times New Roman" w:eastAsiaTheme="minorEastAsia"/>
          <w:sz w:val="21"/>
          <w:szCs w:val="21"/>
        </w:rPr>
        <w:t>GB/T 34065-2017</w:t>
      </w:r>
      <w:r>
        <w:rPr>
          <w:rFonts w:ascii="Times New Roman" w:eastAsiaTheme="minorEastAsia"/>
          <w:sz w:val="21"/>
          <w:szCs w:val="21"/>
        </w:rPr>
        <w:t>的</w:t>
      </w:r>
      <w:r>
        <w:rPr>
          <w:rFonts w:ascii="Times New Roman" w:eastAsiaTheme="minorEastAsia"/>
          <w:sz w:val="21"/>
          <w:szCs w:val="21"/>
        </w:rPr>
        <w:t>6.3</w:t>
      </w:r>
      <w:r>
        <w:rPr>
          <w:rFonts w:ascii="Times New Roman" w:eastAsiaTheme="minorEastAsia"/>
          <w:sz w:val="21"/>
          <w:szCs w:val="21"/>
        </w:rPr>
        <w:t>有关规定进行试验。</w:t>
      </w:r>
    </w:p>
    <w:p w14:paraId="1824A999" w14:textId="77777777" w:rsidR="008375FD" w:rsidRDefault="003354A7">
      <w:pPr>
        <w:pStyle w:val="afffff5"/>
        <w:spacing w:beforeLines="0" w:afterLines="0"/>
      </w:pPr>
      <w:r>
        <w:t>5.</w:t>
      </w:r>
      <w:r>
        <w:rPr>
          <w:rFonts w:hint="eastAsia"/>
        </w:rPr>
        <w:t>7</w:t>
      </w:r>
      <w:r>
        <w:t>电源电压变化影响</w:t>
      </w:r>
    </w:p>
    <w:p w14:paraId="518B0D7A" w14:textId="77777777" w:rsidR="008375FD" w:rsidRDefault="003354A7">
      <w:pPr>
        <w:pStyle w:val="af9"/>
        <w:spacing w:line="276" w:lineRule="auto"/>
        <w:rPr>
          <w:rFonts w:ascii="Times New Roman" w:eastAsiaTheme="minorEastAsia"/>
          <w:sz w:val="21"/>
          <w:szCs w:val="21"/>
        </w:rPr>
      </w:pPr>
      <w:r>
        <w:rPr>
          <w:rFonts w:ascii="Times New Roman" w:eastAsiaTheme="minorEastAsia" w:hint="eastAsia"/>
          <w:sz w:val="21"/>
          <w:szCs w:val="21"/>
        </w:rPr>
        <w:t>电源电压变化影响按</w:t>
      </w:r>
      <w:r>
        <w:rPr>
          <w:rFonts w:ascii="Times New Roman" w:eastAsiaTheme="minorEastAsia"/>
          <w:sz w:val="21"/>
          <w:szCs w:val="21"/>
        </w:rPr>
        <w:t>GB/T 11606-2007</w:t>
      </w:r>
      <w:r>
        <w:rPr>
          <w:rFonts w:ascii="Times New Roman" w:eastAsiaTheme="minorEastAsia"/>
          <w:sz w:val="21"/>
          <w:szCs w:val="21"/>
        </w:rPr>
        <w:t>中第</w:t>
      </w:r>
      <w:r>
        <w:rPr>
          <w:rFonts w:ascii="Times New Roman" w:eastAsiaTheme="minorEastAsia"/>
          <w:sz w:val="21"/>
          <w:szCs w:val="21"/>
        </w:rPr>
        <w:t>3</w:t>
      </w:r>
      <w:r>
        <w:rPr>
          <w:rFonts w:ascii="Times New Roman" w:eastAsiaTheme="minorEastAsia"/>
          <w:sz w:val="21"/>
          <w:szCs w:val="21"/>
        </w:rPr>
        <w:t>章进行试验。</w:t>
      </w:r>
    </w:p>
    <w:p w14:paraId="5E90D251" w14:textId="77777777" w:rsidR="008375FD" w:rsidRDefault="003354A7">
      <w:pPr>
        <w:pStyle w:val="afffff4"/>
        <w:spacing w:before="120" w:after="120"/>
        <w:outlineLvl w:val="0"/>
      </w:pPr>
      <w:bookmarkStart w:id="58" w:name="_Toc503170508"/>
      <w:bookmarkStart w:id="59" w:name="_Toc3967248"/>
      <w:bookmarkStart w:id="60" w:name="_Toc502667805"/>
      <w:bookmarkStart w:id="61" w:name="_Toc505844956"/>
      <w:bookmarkStart w:id="62" w:name="_Toc503361570"/>
      <w:bookmarkStart w:id="63" w:name="_Toc503170675"/>
      <w:bookmarkEnd w:id="38"/>
      <w:bookmarkEnd w:id="39"/>
      <w:bookmarkEnd w:id="40"/>
      <w:r>
        <w:t>6</w:t>
      </w:r>
      <w:r>
        <w:rPr>
          <w:rFonts w:hint="eastAsia"/>
        </w:rPr>
        <w:t xml:space="preserve"> </w:t>
      </w:r>
      <w:r>
        <w:rPr>
          <w:rFonts w:hint="eastAsia"/>
        </w:rPr>
        <w:t>检验规则</w:t>
      </w:r>
      <w:bookmarkEnd w:id="58"/>
      <w:bookmarkEnd w:id="59"/>
      <w:bookmarkEnd w:id="60"/>
      <w:bookmarkEnd w:id="61"/>
      <w:bookmarkEnd w:id="62"/>
      <w:bookmarkEnd w:id="63"/>
    </w:p>
    <w:p w14:paraId="74E154D3" w14:textId="77777777" w:rsidR="008375FD" w:rsidRDefault="003354A7">
      <w:pPr>
        <w:pStyle w:val="afffff5"/>
        <w:spacing w:before="120" w:after="120"/>
        <w:rPr>
          <w:rFonts w:hAnsi="黑体"/>
        </w:rPr>
      </w:pPr>
      <w:bookmarkStart w:id="64" w:name="_Toc36022373"/>
      <w:bookmarkStart w:id="65" w:name="_Toc36022290"/>
      <w:bookmarkStart w:id="66" w:name="_Toc36022336"/>
      <w:r>
        <w:rPr>
          <w:rFonts w:hAnsi="黑体"/>
        </w:rPr>
        <w:t>6.1</w:t>
      </w:r>
      <w:r>
        <w:rPr>
          <w:rFonts w:hAnsi="黑体" w:hint="eastAsia"/>
        </w:rPr>
        <w:t>检验分类</w:t>
      </w:r>
      <w:bookmarkEnd w:id="64"/>
      <w:bookmarkEnd w:id="65"/>
      <w:bookmarkEnd w:id="66"/>
    </w:p>
    <w:p w14:paraId="038015F9" w14:textId="77777777" w:rsidR="008375FD" w:rsidRDefault="003354A7">
      <w:pPr>
        <w:pStyle w:val="af9"/>
        <w:rPr>
          <w:sz w:val="21"/>
          <w:szCs w:val="21"/>
        </w:rPr>
      </w:pPr>
      <w:r>
        <w:rPr>
          <w:rFonts w:hint="eastAsia"/>
          <w:sz w:val="21"/>
          <w:szCs w:val="21"/>
        </w:rPr>
        <w:t>检验分为出厂检验和型式检验。</w:t>
      </w:r>
    </w:p>
    <w:p w14:paraId="63D7938C" w14:textId="77777777" w:rsidR="008375FD" w:rsidRDefault="003354A7">
      <w:pPr>
        <w:pStyle w:val="afffff5"/>
        <w:spacing w:before="120" w:after="120"/>
        <w:rPr>
          <w:rFonts w:hAnsi="黑体"/>
        </w:rPr>
      </w:pPr>
      <w:bookmarkStart w:id="67" w:name="_Toc36022337"/>
      <w:bookmarkStart w:id="68" w:name="_Toc36022291"/>
      <w:bookmarkStart w:id="69" w:name="_Toc36022374"/>
      <w:r>
        <w:rPr>
          <w:rFonts w:hAnsi="黑体"/>
        </w:rPr>
        <w:t>6.2</w:t>
      </w:r>
      <w:r>
        <w:rPr>
          <w:rFonts w:hAnsi="黑体" w:hint="eastAsia"/>
        </w:rPr>
        <w:t>出厂检验</w:t>
      </w:r>
      <w:bookmarkEnd w:id="67"/>
      <w:bookmarkEnd w:id="68"/>
      <w:bookmarkEnd w:id="69"/>
    </w:p>
    <w:p w14:paraId="6044547F" w14:textId="77777777" w:rsidR="008375FD" w:rsidRDefault="003354A7">
      <w:pPr>
        <w:pStyle w:val="afffff4"/>
        <w:spacing w:before="120" w:after="120"/>
        <w:rPr>
          <w:rFonts w:hAnsi="黑体"/>
          <w:color w:val="000000"/>
        </w:rPr>
      </w:pPr>
      <w:bookmarkStart w:id="70" w:name="_Toc36022338"/>
      <w:bookmarkStart w:id="71" w:name="_Toc36022292"/>
      <w:r>
        <w:rPr>
          <w:rFonts w:hAnsi="黑体"/>
          <w:color w:val="000000"/>
        </w:rPr>
        <w:t>6.2.1</w:t>
      </w:r>
      <w:r>
        <w:rPr>
          <w:rFonts w:ascii="宋体" w:eastAsia="宋体" w:hint="eastAsia"/>
        </w:rPr>
        <w:t>每台仪器须经制造厂质量检验部门逐台检验合格后，并附有产品合格证方准出厂。</w:t>
      </w:r>
      <w:bookmarkEnd w:id="70"/>
      <w:bookmarkEnd w:id="71"/>
    </w:p>
    <w:p w14:paraId="386A88E5" w14:textId="77777777" w:rsidR="008375FD" w:rsidRDefault="003354A7">
      <w:pPr>
        <w:pStyle w:val="afffff4"/>
        <w:spacing w:before="120" w:after="120"/>
        <w:rPr>
          <w:rFonts w:ascii="宋体" w:eastAsia="宋体"/>
        </w:rPr>
      </w:pPr>
      <w:bookmarkStart w:id="72" w:name="_Toc36022339"/>
      <w:bookmarkStart w:id="73" w:name="_Toc36022293"/>
      <w:r>
        <w:rPr>
          <w:rFonts w:hAnsi="黑体"/>
        </w:rPr>
        <w:t>6.2.2</w:t>
      </w:r>
      <w:r>
        <w:rPr>
          <w:rFonts w:ascii="宋体" w:eastAsia="宋体" w:hint="eastAsia"/>
        </w:rPr>
        <w:t>出厂检验项目包括仪器外观要求、压力示值误差、密封性、流量输出误差、流量稳定性、安全。</w:t>
      </w:r>
      <w:bookmarkEnd w:id="72"/>
      <w:bookmarkEnd w:id="73"/>
    </w:p>
    <w:p w14:paraId="6A127D39" w14:textId="77777777" w:rsidR="008375FD" w:rsidRDefault="003354A7">
      <w:pPr>
        <w:pStyle w:val="afffff5"/>
        <w:spacing w:before="120" w:after="120"/>
        <w:rPr>
          <w:rFonts w:hAnsi="黑体"/>
        </w:rPr>
      </w:pPr>
      <w:bookmarkStart w:id="74" w:name="_Toc36022294"/>
      <w:bookmarkStart w:id="75" w:name="_Toc36022340"/>
      <w:bookmarkStart w:id="76" w:name="_Toc36022375"/>
      <w:r>
        <w:rPr>
          <w:rFonts w:hAnsi="黑体"/>
        </w:rPr>
        <w:t>6.3</w:t>
      </w:r>
      <w:r>
        <w:rPr>
          <w:rFonts w:hAnsi="黑体" w:hint="eastAsia"/>
        </w:rPr>
        <w:t>型式检验</w:t>
      </w:r>
      <w:bookmarkEnd w:id="74"/>
      <w:bookmarkEnd w:id="75"/>
      <w:bookmarkEnd w:id="76"/>
    </w:p>
    <w:p w14:paraId="625AF136" w14:textId="77777777" w:rsidR="008375FD" w:rsidRDefault="003354A7">
      <w:pPr>
        <w:pStyle w:val="af9"/>
        <w:spacing w:line="276" w:lineRule="auto"/>
        <w:ind w:firstLineChars="0" w:firstLine="0"/>
        <w:rPr>
          <w:sz w:val="21"/>
          <w:szCs w:val="21"/>
        </w:rPr>
      </w:pPr>
      <w:bookmarkStart w:id="77" w:name="_Toc36022341"/>
      <w:bookmarkStart w:id="78" w:name="_Toc36022295"/>
      <w:r>
        <w:rPr>
          <w:rFonts w:ascii="黑体" w:eastAsia="黑体" w:hAnsi="黑体" w:cs="黑体"/>
          <w:sz w:val="21"/>
          <w:szCs w:val="21"/>
        </w:rPr>
        <w:t>6</w:t>
      </w:r>
      <w:r>
        <w:rPr>
          <w:rFonts w:ascii="黑体" w:eastAsia="黑体" w:hAnsi="黑体" w:cs="黑体" w:hint="eastAsia"/>
          <w:sz w:val="21"/>
          <w:szCs w:val="21"/>
        </w:rPr>
        <w:t>.3.1</w:t>
      </w:r>
      <w:bookmarkEnd w:id="77"/>
      <w:bookmarkEnd w:id="78"/>
      <w:r>
        <w:rPr>
          <w:rFonts w:ascii="黑体" w:eastAsia="黑体" w:hAnsi="黑体" w:cs="黑体" w:hint="eastAsia"/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具有下列情况之一时，进行型式检验：</w:t>
      </w:r>
    </w:p>
    <w:p w14:paraId="55E487F9" w14:textId="77777777" w:rsidR="008375FD" w:rsidRDefault="003354A7">
      <w:pPr>
        <w:pStyle w:val="a"/>
        <w:numPr>
          <w:ilvl w:val="0"/>
          <w:numId w:val="9"/>
        </w:numPr>
        <w:spacing w:line="276" w:lineRule="auto"/>
        <w:ind w:left="839"/>
        <w:rPr>
          <w:szCs w:val="21"/>
        </w:rPr>
      </w:pPr>
      <w:r>
        <w:rPr>
          <w:rFonts w:hint="eastAsia"/>
          <w:szCs w:val="21"/>
        </w:rPr>
        <w:t>新产品或老产品转厂生产的试制定型鉴定；</w:t>
      </w:r>
    </w:p>
    <w:p w14:paraId="3B412FC1" w14:textId="77777777" w:rsidR="008375FD" w:rsidRDefault="003354A7">
      <w:pPr>
        <w:pStyle w:val="a"/>
        <w:numPr>
          <w:ilvl w:val="0"/>
          <w:numId w:val="9"/>
        </w:numPr>
        <w:spacing w:line="276" w:lineRule="auto"/>
        <w:ind w:left="839"/>
        <w:rPr>
          <w:szCs w:val="21"/>
        </w:rPr>
      </w:pPr>
      <w:r>
        <w:rPr>
          <w:rFonts w:hint="eastAsia"/>
          <w:szCs w:val="21"/>
        </w:rPr>
        <w:t>制备泵在设计、工艺或元器件、材料作重大更改，可能影响性能时；</w:t>
      </w:r>
    </w:p>
    <w:p w14:paraId="4ED1BFDA" w14:textId="77777777" w:rsidR="008375FD" w:rsidRDefault="003354A7">
      <w:pPr>
        <w:pStyle w:val="a"/>
        <w:numPr>
          <w:ilvl w:val="0"/>
          <w:numId w:val="9"/>
        </w:numPr>
        <w:spacing w:line="276" w:lineRule="auto"/>
        <w:ind w:left="839"/>
        <w:rPr>
          <w:szCs w:val="21"/>
        </w:rPr>
      </w:pPr>
      <w:r>
        <w:rPr>
          <w:rFonts w:hint="eastAsia"/>
          <w:szCs w:val="21"/>
        </w:rPr>
        <w:t>制备</w:t>
      </w:r>
      <w:proofErr w:type="gramStart"/>
      <w:r>
        <w:rPr>
          <w:rFonts w:hint="eastAsia"/>
          <w:szCs w:val="21"/>
        </w:rPr>
        <w:t>泵长期</w:t>
      </w:r>
      <w:proofErr w:type="gramEnd"/>
      <w:r>
        <w:rPr>
          <w:rFonts w:hint="eastAsia"/>
          <w:szCs w:val="21"/>
        </w:rPr>
        <w:t>停产后，恢复生产时；</w:t>
      </w:r>
    </w:p>
    <w:p w14:paraId="5FB9E5A3" w14:textId="77777777" w:rsidR="008375FD" w:rsidRDefault="003354A7">
      <w:pPr>
        <w:pStyle w:val="a"/>
        <w:numPr>
          <w:ilvl w:val="0"/>
          <w:numId w:val="9"/>
        </w:numPr>
        <w:spacing w:line="276" w:lineRule="auto"/>
        <w:ind w:left="839"/>
        <w:rPr>
          <w:szCs w:val="21"/>
        </w:rPr>
      </w:pPr>
      <w:r>
        <w:rPr>
          <w:rFonts w:hint="eastAsia"/>
          <w:szCs w:val="21"/>
        </w:rPr>
        <w:t>正常生产的制备泵，应每年进行一次；</w:t>
      </w:r>
    </w:p>
    <w:p w14:paraId="79AB7714" w14:textId="77777777" w:rsidR="008375FD" w:rsidRDefault="003354A7">
      <w:pPr>
        <w:pStyle w:val="a"/>
        <w:numPr>
          <w:ilvl w:val="0"/>
          <w:numId w:val="9"/>
        </w:numPr>
        <w:spacing w:line="276" w:lineRule="auto"/>
        <w:ind w:left="839"/>
        <w:rPr>
          <w:szCs w:val="21"/>
        </w:rPr>
      </w:pPr>
      <w:r>
        <w:rPr>
          <w:rFonts w:hint="eastAsia"/>
          <w:szCs w:val="21"/>
        </w:rPr>
        <w:t>出厂检验结果与上次型式检验有较大差异时；</w:t>
      </w:r>
    </w:p>
    <w:p w14:paraId="42042470" w14:textId="77777777" w:rsidR="008375FD" w:rsidRDefault="003354A7">
      <w:pPr>
        <w:pStyle w:val="a"/>
        <w:numPr>
          <w:ilvl w:val="0"/>
          <w:numId w:val="9"/>
        </w:numPr>
        <w:spacing w:line="276" w:lineRule="auto"/>
        <w:ind w:left="839"/>
        <w:rPr>
          <w:szCs w:val="21"/>
        </w:rPr>
      </w:pPr>
      <w:r>
        <w:rPr>
          <w:rFonts w:hint="eastAsia"/>
          <w:szCs w:val="21"/>
        </w:rPr>
        <w:t>国家质量监督机构提出要求时。</w:t>
      </w:r>
    </w:p>
    <w:p w14:paraId="33F6C55D" w14:textId="77777777" w:rsidR="008375FD" w:rsidRDefault="003354A7">
      <w:pPr>
        <w:pStyle w:val="afffff4"/>
        <w:spacing w:before="120" w:after="120"/>
        <w:rPr>
          <w:rFonts w:hAnsi="黑体" w:cs="宋体"/>
        </w:rPr>
      </w:pPr>
      <w:bookmarkStart w:id="79" w:name="_Hlk110605721"/>
      <w:r>
        <w:rPr>
          <w:rFonts w:hAnsi="黑体" w:cs="宋体"/>
        </w:rPr>
        <w:t>6.3.2</w:t>
      </w:r>
      <w:r>
        <w:rPr>
          <w:rFonts w:ascii="宋体" w:eastAsia="宋体" w:hint="eastAsia"/>
        </w:rPr>
        <w:t>型式检验项目及不合格类别</w:t>
      </w:r>
      <w:bookmarkEnd w:id="79"/>
      <w:r>
        <w:rPr>
          <w:rFonts w:ascii="宋体" w:eastAsia="宋体" w:hint="eastAsia"/>
        </w:rPr>
        <w:t>见表</w:t>
      </w:r>
      <w:r>
        <w:rPr>
          <w:rFonts w:ascii="宋体" w:eastAsia="宋体" w:hint="eastAsia"/>
        </w:rPr>
        <w:t>4</w:t>
      </w:r>
      <w:r>
        <w:rPr>
          <w:rFonts w:ascii="宋体" w:eastAsia="宋体" w:hint="eastAsia"/>
        </w:rPr>
        <w:t>。</w:t>
      </w:r>
    </w:p>
    <w:p w14:paraId="1CFE511C" w14:textId="77777777" w:rsidR="008375FD" w:rsidRDefault="003354A7">
      <w:pPr>
        <w:pStyle w:val="afffff4"/>
        <w:spacing w:before="120" w:after="120"/>
        <w:rPr>
          <w:rFonts w:hAnsi="黑体"/>
        </w:rPr>
      </w:pPr>
      <w:r>
        <w:rPr>
          <w:rFonts w:hAnsi="黑体" w:cs="宋体"/>
        </w:rPr>
        <w:t>6.3.3</w:t>
      </w:r>
      <w:r>
        <w:rPr>
          <w:rFonts w:ascii="宋体" w:eastAsia="宋体" w:hint="eastAsia"/>
        </w:rPr>
        <w:t>型式检验的抽样应按</w:t>
      </w:r>
      <w:r>
        <w:rPr>
          <w:rFonts w:ascii="Times New Roman" w:eastAsia="宋体"/>
        </w:rPr>
        <w:t>GB/T 2829—2002</w:t>
      </w:r>
      <w:r>
        <w:rPr>
          <w:rFonts w:ascii="宋体" w:eastAsia="宋体"/>
        </w:rPr>
        <w:t>第</w:t>
      </w:r>
      <w:r>
        <w:rPr>
          <w:rFonts w:ascii="Times New Roman" w:eastAsia="宋体"/>
        </w:rPr>
        <w:t>5.9</w:t>
      </w:r>
      <w:r>
        <w:rPr>
          <w:rFonts w:ascii="宋体" w:eastAsia="宋体"/>
        </w:rPr>
        <w:t>的规定。</w:t>
      </w:r>
    </w:p>
    <w:p w14:paraId="637A6E38" w14:textId="77777777" w:rsidR="008375FD" w:rsidRDefault="003354A7">
      <w:pPr>
        <w:pStyle w:val="afffff4"/>
        <w:spacing w:before="120" w:after="120"/>
        <w:rPr>
          <w:rFonts w:ascii="宋体" w:eastAsia="宋体"/>
        </w:rPr>
      </w:pPr>
      <w:r>
        <w:rPr>
          <w:rFonts w:hAnsi="黑体"/>
        </w:rPr>
        <w:t>6.3.4</w:t>
      </w:r>
      <w:r>
        <w:rPr>
          <w:rFonts w:ascii="宋体" w:eastAsia="宋体"/>
        </w:rPr>
        <w:t>合格与不合格的判定应按</w:t>
      </w:r>
      <w:r>
        <w:rPr>
          <w:rFonts w:ascii="Times New Roman" w:eastAsia="宋体"/>
        </w:rPr>
        <w:t>GB/T 2829</w:t>
      </w:r>
      <w:r>
        <w:rPr>
          <w:rFonts w:ascii="Times New Roman" w:eastAsia="宋体" w:hint="eastAsia"/>
        </w:rPr>
        <w:t>—</w:t>
      </w:r>
      <w:r>
        <w:rPr>
          <w:rFonts w:ascii="Times New Roman" w:eastAsia="宋体"/>
        </w:rPr>
        <w:t>2002</w:t>
      </w:r>
      <w:r>
        <w:rPr>
          <w:rFonts w:ascii="Times New Roman" w:eastAsia="宋体"/>
        </w:rPr>
        <w:t>的</w:t>
      </w:r>
      <w:r>
        <w:rPr>
          <w:rFonts w:ascii="Times New Roman" w:eastAsia="宋体"/>
        </w:rPr>
        <w:t>5.11</w:t>
      </w:r>
      <w:r>
        <w:rPr>
          <w:rFonts w:ascii="宋体" w:eastAsia="宋体"/>
        </w:rPr>
        <w:t>规定进行。</w:t>
      </w:r>
    </w:p>
    <w:p w14:paraId="6AE34C62" w14:textId="77777777" w:rsidR="008375FD" w:rsidRDefault="003354A7">
      <w:pPr>
        <w:pStyle w:val="afffffc"/>
        <w:spacing w:before="120" w:after="120"/>
        <w:rPr>
          <w:rFonts w:hAnsi="黑体" w:cs="宋体"/>
        </w:rPr>
      </w:pPr>
      <w:r>
        <w:rPr>
          <w:rFonts w:hAnsi="黑体" w:cs="宋体"/>
        </w:rPr>
        <w:t>6.3.5</w:t>
      </w:r>
      <w:r>
        <w:rPr>
          <w:rFonts w:ascii="宋体" w:eastAsia="宋体" w:hint="eastAsia"/>
        </w:rPr>
        <w:t>若型式检验合格，对进行抽样的该批产品可以提交鉴定、定型或入库、出厂。</w:t>
      </w:r>
    </w:p>
    <w:p w14:paraId="2CF636FA" w14:textId="77777777" w:rsidR="008375FD" w:rsidRDefault="003354A7">
      <w:pPr>
        <w:pStyle w:val="afffffc"/>
        <w:spacing w:before="120" w:after="120"/>
        <w:rPr>
          <w:rFonts w:ascii="宋体" w:eastAsia="宋体"/>
        </w:rPr>
      </w:pPr>
      <w:r>
        <w:rPr>
          <w:rFonts w:hAnsi="黑体" w:cs="宋体"/>
        </w:rPr>
        <w:lastRenderedPageBreak/>
        <w:t>6.3.6</w:t>
      </w:r>
      <w:r>
        <w:rPr>
          <w:rFonts w:ascii="宋体" w:eastAsia="宋体" w:hint="eastAsia"/>
        </w:rPr>
        <w:t>若型式检验不合格，应分析原因，采取纠正措施，验证有效后，重新提交检验。若型式检验再次不合格，则对进行抽样的该批产品应停止出厂，再重复上述分析、纠正、验证、重新提交的步骤，直至合格为止。</w:t>
      </w:r>
    </w:p>
    <w:p w14:paraId="7CA7D388" w14:textId="77777777" w:rsidR="008375FD" w:rsidRDefault="003354A7">
      <w:pPr>
        <w:pStyle w:val="af9"/>
        <w:jc w:val="center"/>
        <w:rPr>
          <w:rFonts w:ascii="黑体" w:eastAsia="黑体" w:hAnsi="黑体"/>
          <w:sz w:val="21"/>
          <w:szCs w:val="21"/>
        </w:rPr>
      </w:pPr>
      <w:r>
        <w:rPr>
          <w:rFonts w:ascii="黑体" w:eastAsia="黑体" w:hAnsi="黑体" w:hint="eastAsia"/>
          <w:sz w:val="21"/>
          <w:szCs w:val="21"/>
        </w:rPr>
        <w:t>表</w:t>
      </w:r>
      <w:r>
        <w:rPr>
          <w:rFonts w:ascii="黑体" w:eastAsia="黑体" w:hAnsi="黑体" w:hint="eastAsia"/>
          <w:sz w:val="21"/>
          <w:szCs w:val="21"/>
        </w:rPr>
        <w:t xml:space="preserve">4 </w:t>
      </w:r>
      <w:r>
        <w:rPr>
          <w:rFonts w:ascii="黑体" w:eastAsia="黑体" w:hAnsi="黑体" w:hint="eastAsia"/>
          <w:sz w:val="21"/>
          <w:szCs w:val="21"/>
        </w:rPr>
        <w:t>型式检验表</w:t>
      </w:r>
    </w:p>
    <w:tbl>
      <w:tblPr>
        <w:tblW w:w="9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827"/>
        <w:gridCol w:w="2080"/>
        <w:gridCol w:w="889"/>
        <w:gridCol w:w="1063"/>
        <w:gridCol w:w="1064"/>
        <w:gridCol w:w="1064"/>
        <w:gridCol w:w="1064"/>
        <w:gridCol w:w="1064"/>
      </w:tblGrid>
      <w:tr w:rsidR="008375FD" w14:paraId="46C18B35" w14:textId="77777777">
        <w:trPr>
          <w:cantSplit/>
        </w:trPr>
        <w:tc>
          <w:tcPr>
            <w:tcW w:w="42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F6BAA" w14:textId="77777777" w:rsidR="008375FD" w:rsidRDefault="003354A7">
            <w:pPr>
              <w:pStyle w:val="af9"/>
              <w:spacing w:line="276" w:lineRule="auto"/>
              <w:ind w:firstLineChars="0" w:firstLine="0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序</w:t>
            </w:r>
          </w:p>
          <w:p w14:paraId="6A024567" w14:textId="77777777" w:rsidR="008375FD" w:rsidRDefault="003354A7">
            <w:pPr>
              <w:pStyle w:val="af9"/>
              <w:spacing w:line="276" w:lineRule="auto"/>
              <w:ind w:firstLineChars="0" w:firstLine="0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号</w:t>
            </w:r>
          </w:p>
        </w:tc>
        <w:tc>
          <w:tcPr>
            <w:tcW w:w="827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D68CA" w14:textId="77777777" w:rsidR="008375FD" w:rsidRDefault="003354A7">
            <w:pPr>
              <w:pStyle w:val="af9"/>
              <w:spacing w:line="276" w:lineRule="auto"/>
              <w:ind w:firstLineChars="0" w:firstLine="0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不合格</w:t>
            </w:r>
          </w:p>
          <w:p w14:paraId="0D1A0E90" w14:textId="77777777" w:rsidR="008375FD" w:rsidRDefault="003354A7">
            <w:pPr>
              <w:pStyle w:val="af9"/>
              <w:spacing w:line="276" w:lineRule="auto"/>
              <w:ind w:firstLineChars="0" w:firstLine="0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分类</w:t>
            </w:r>
          </w:p>
        </w:tc>
        <w:tc>
          <w:tcPr>
            <w:tcW w:w="4032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D637C" w14:textId="77777777" w:rsidR="008375FD" w:rsidRDefault="003354A7">
            <w:pPr>
              <w:pStyle w:val="af9"/>
              <w:spacing w:line="276" w:lineRule="auto"/>
              <w:ind w:firstLineChars="0" w:firstLine="0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检验项</w:t>
            </w:r>
            <w:r>
              <w:rPr>
                <w:rFonts w:ascii="黑体" w:eastAsia="黑体" w:hAnsi="黑体" w:cs="黑体" w:hint="eastAsia"/>
                <w:sz w:val="18"/>
                <w:szCs w:val="18"/>
              </w:rPr>
              <w:t>目</w:t>
            </w:r>
            <w:proofErr w:type="gramStart"/>
            <w:r>
              <w:rPr>
                <w:rFonts w:ascii="黑体" w:eastAsia="黑体" w:hAnsi="黑体" w:cs="黑体" w:hint="eastAsia"/>
                <w:sz w:val="18"/>
                <w:szCs w:val="18"/>
              </w:rPr>
              <w:t>及章条</w:t>
            </w:r>
            <w:proofErr w:type="gramEnd"/>
          </w:p>
        </w:tc>
        <w:tc>
          <w:tcPr>
            <w:tcW w:w="1064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E563B" w14:textId="77777777" w:rsidR="008375FD" w:rsidRDefault="003354A7">
            <w:pPr>
              <w:pStyle w:val="af9"/>
              <w:spacing w:line="276" w:lineRule="auto"/>
              <w:ind w:firstLineChars="0" w:firstLine="0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不合格质量水平</w:t>
            </w:r>
          </w:p>
          <w:p w14:paraId="57CEC22A" w14:textId="77777777" w:rsidR="008375FD" w:rsidRDefault="003354A7">
            <w:pPr>
              <w:pStyle w:val="af9"/>
              <w:spacing w:line="276" w:lineRule="auto"/>
              <w:ind w:firstLineChars="0" w:firstLine="0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(RQL)</w:t>
            </w:r>
          </w:p>
        </w:tc>
        <w:tc>
          <w:tcPr>
            <w:tcW w:w="1064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BAFF5" w14:textId="77777777" w:rsidR="008375FD" w:rsidRDefault="003354A7">
            <w:pPr>
              <w:pStyle w:val="af9"/>
              <w:spacing w:line="276" w:lineRule="auto"/>
              <w:ind w:firstLineChars="0" w:firstLine="0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判别</w:t>
            </w:r>
          </w:p>
          <w:p w14:paraId="1F9A16A8" w14:textId="77777777" w:rsidR="008375FD" w:rsidRDefault="003354A7">
            <w:pPr>
              <w:pStyle w:val="af9"/>
              <w:spacing w:line="276" w:lineRule="auto"/>
              <w:ind w:firstLineChars="0" w:firstLine="0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水平</w:t>
            </w:r>
          </w:p>
          <w:p w14:paraId="7563FDE6" w14:textId="77777777" w:rsidR="008375FD" w:rsidRDefault="003354A7">
            <w:pPr>
              <w:pStyle w:val="af9"/>
              <w:spacing w:line="276" w:lineRule="auto"/>
              <w:ind w:firstLineChars="0" w:firstLine="0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(DL)</w:t>
            </w:r>
          </w:p>
        </w:tc>
        <w:tc>
          <w:tcPr>
            <w:tcW w:w="212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105CB7" w14:textId="77777777" w:rsidR="008375FD" w:rsidRDefault="003354A7">
            <w:pPr>
              <w:pStyle w:val="af9"/>
              <w:spacing w:line="276" w:lineRule="auto"/>
              <w:ind w:firstLineChars="0" w:firstLine="0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抽样方案</w:t>
            </w:r>
          </w:p>
        </w:tc>
      </w:tr>
      <w:tr w:rsidR="008375FD" w14:paraId="14B2B743" w14:textId="77777777">
        <w:trPr>
          <w:cantSplit/>
        </w:trPr>
        <w:tc>
          <w:tcPr>
            <w:tcW w:w="426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0648F9" w14:textId="77777777" w:rsidR="008375FD" w:rsidRDefault="008375FD">
            <w:pPr>
              <w:pStyle w:val="af9"/>
              <w:spacing w:line="276" w:lineRule="auto"/>
              <w:ind w:firstLineChars="0" w:firstLine="0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2A2E55" w14:textId="77777777" w:rsidR="008375FD" w:rsidRDefault="008375FD">
            <w:pPr>
              <w:pStyle w:val="af9"/>
              <w:spacing w:line="276" w:lineRule="auto"/>
              <w:ind w:firstLineChars="0" w:firstLine="0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403D5C" w14:textId="77777777" w:rsidR="008375FD" w:rsidRDefault="003354A7">
            <w:pPr>
              <w:pStyle w:val="af9"/>
              <w:spacing w:line="276" w:lineRule="auto"/>
              <w:ind w:firstLineChars="0" w:firstLine="0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项目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7EBB06" w14:textId="77777777" w:rsidR="008375FD" w:rsidRDefault="003354A7">
            <w:pPr>
              <w:pStyle w:val="af9"/>
              <w:spacing w:line="276" w:lineRule="auto"/>
              <w:ind w:firstLineChars="0" w:firstLine="0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要求</w:t>
            </w:r>
          </w:p>
          <w:p w14:paraId="02D9D5C3" w14:textId="77777777" w:rsidR="008375FD" w:rsidRDefault="003354A7">
            <w:pPr>
              <w:pStyle w:val="af9"/>
              <w:spacing w:line="276" w:lineRule="auto"/>
              <w:ind w:firstLineChars="0" w:firstLine="0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proofErr w:type="gramStart"/>
            <w:r>
              <w:rPr>
                <w:rFonts w:ascii="黑体" w:eastAsia="黑体" w:hAnsi="黑体" w:cs="黑体" w:hint="eastAsia"/>
                <w:sz w:val="18"/>
                <w:szCs w:val="18"/>
              </w:rPr>
              <w:t>章条</w:t>
            </w:r>
            <w:proofErr w:type="gramEnd"/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EA41A0" w14:textId="77777777" w:rsidR="008375FD" w:rsidRDefault="003354A7">
            <w:pPr>
              <w:pStyle w:val="af9"/>
              <w:spacing w:line="276" w:lineRule="auto"/>
              <w:ind w:firstLineChars="0" w:firstLine="0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试验方法</w:t>
            </w:r>
          </w:p>
          <w:p w14:paraId="2AE48247" w14:textId="77777777" w:rsidR="008375FD" w:rsidRDefault="003354A7">
            <w:pPr>
              <w:pStyle w:val="af9"/>
              <w:spacing w:line="276" w:lineRule="auto"/>
              <w:ind w:firstLineChars="0" w:firstLine="0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proofErr w:type="gramStart"/>
            <w:r>
              <w:rPr>
                <w:rFonts w:ascii="黑体" w:eastAsia="黑体" w:hAnsi="黑体" w:cs="黑体" w:hint="eastAsia"/>
                <w:sz w:val="18"/>
                <w:szCs w:val="18"/>
              </w:rPr>
              <w:t>章条</w:t>
            </w:r>
            <w:proofErr w:type="gramEnd"/>
          </w:p>
        </w:tc>
        <w:tc>
          <w:tcPr>
            <w:tcW w:w="1064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B669E9C" w14:textId="77777777" w:rsidR="008375FD" w:rsidRDefault="008375FD">
            <w:pPr>
              <w:pStyle w:val="af9"/>
              <w:spacing w:line="276" w:lineRule="auto"/>
              <w:ind w:firstLineChars="0" w:firstLine="0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</w:p>
        </w:tc>
        <w:tc>
          <w:tcPr>
            <w:tcW w:w="1064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ADF7EB8" w14:textId="77777777" w:rsidR="008375FD" w:rsidRDefault="008375FD">
            <w:pPr>
              <w:pStyle w:val="af9"/>
              <w:spacing w:line="276" w:lineRule="auto"/>
              <w:ind w:firstLineChars="0" w:firstLine="0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0D2D96" w14:textId="77777777" w:rsidR="008375FD" w:rsidRDefault="003354A7">
            <w:pPr>
              <w:pStyle w:val="af9"/>
              <w:spacing w:line="276" w:lineRule="auto"/>
              <w:ind w:firstLineChars="0" w:firstLine="0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样品量</w:t>
            </w:r>
          </w:p>
          <w:p w14:paraId="439ABE0A" w14:textId="77777777" w:rsidR="008375FD" w:rsidRDefault="003354A7">
            <w:pPr>
              <w:pStyle w:val="af9"/>
              <w:spacing w:line="276" w:lineRule="auto"/>
              <w:ind w:firstLineChars="0" w:firstLine="0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(n)</w:t>
            </w: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796ADD" w14:textId="77777777" w:rsidR="008375FD" w:rsidRDefault="003354A7">
            <w:pPr>
              <w:pStyle w:val="af9"/>
              <w:spacing w:line="276" w:lineRule="auto"/>
              <w:ind w:firstLineChars="0" w:firstLine="0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判定数组</w:t>
            </w:r>
          </w:p>
          <w:p w14:paraId="270562F9" w14:textId="77777777" w:rsidR="008375FD" w:rsidRDefault="003354A7">
            <w:pPr>
              <w:pStyle w:val="af9"/>
              <w:spacing w:line="276" w:lineRule="auto"/>
              <w:ind w:firstLineChars="0" w:firstLine="0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(Ac</w:t>
            </w:r>
            <w:r>
              <w:rPr>
                <w:rFonts w:ascii="黑体" w:eastAsia="黑体" w:hAnsi="黑体" w:cs="黑体" w:hint="eastAsia"/>
                <w:sz w:val="18"/>
                <w:szCs w:val="18"/>
              </w:rPr>
              <w:t>、</w:t>
            </w:r>
            <w:r>
              <w:rPr>
                <w:rFonts w:ascii="黑体" w:eastAsia="黑体" w:hAnsi="黑体" w:cs="黑体" w:hint="eastAsia"/>
                <w:sz w:val="18"/>
                <w:szCs w:val="18"/>
              </w:rPr>
              <w:t>Re)</w:t>
            </w:r>
          </w:p>
        </w:tc>
      </w:tr>
      <w:tr w:rsidR="008375FD" w14:paraId="468372F1" w14:textId="77777777">
        <w:trPr>
          <w:cantSplit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72D3FC9" w14:textId="77777777" w:rsidR="008375FD" w:rsidRDefault="003354A7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  <w:r>
              <w:rPr>
                <w:rFonts w:ascii="Times New Roman" w:eastAsiaTheme="minorEastAsia"/>
                <w:sz w:val="18"/>
                <w:szCs w:val="18"/>
              </w:rPr>
              <w:t>1</w:t>
            </w:r>
          </w:p>
        </w:tc>
        <w:tc>
          <w:tcPr>
            <w:tcW w:w="827" w:type="dxa"/>
            <w:vMerge w:val="restart"/>
            <w:tcBorders>
              <w:top w:val="single" w:sz="12" w:space="0" w:color="auto"/>
            </w:tcBorders>
            <w:vAlign w:val="center"/>
          </w:tcPr>
          <w:p w14:paraId="0DF4CF93" w14:textId="77777777" w:rsidR="008375FD" w:rsidRDefault="003354A7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  <w:r>
              <w:rPr>
                <w:rFonts w:ascii="Times New Roman" w:eastAsiaTheme="minorEastAsia"/>
                <w:sz w:val="18"/>
                <w:szCs w:val="18"/>
              </w:rPr>
              <w:t>A</w:t>
            </w:r>
          </w:p>
        </w:tc>
        <w:tc>
          <w:tcPr>
            <w:tcW w:w="2080" w:type="dxa"/>
            <w:tcBorders>
              <w:top w:val="single" w:sz="12" w:space="0" w:color="auto"/>
            </w:tcBorders>
            <w:vAlign w:val="center"/>
          </w:tcPr>
          <w:p w14:paraId="03CBEDCF" w14:textId="77777777" w:rsidR="008375FD" w:rsidRDefault="003354A7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  <w:r>
              <w:rPr>
                <w:rFonts w:ascii="Times New Roman" w:eastAsiaTheme="minorEastAsia"/>
                <w:sz w:val="18"/>
                <w:szCs w:val="18"/>
              </w:rPr>
              <w:t>接触电流</w:t>
            </w:r>
          </w:p>
        </w:tc>
        <w:tc>
          <w:tcPr>
            <w:tcW w:w="889" w:type="dxa"/>
            <w:vMerge w:val="restart"/>
            <w:tcBorders>
              <w:top w:val="single" w:sz="12" w:space="0" w:color="auto"/>
            </w:tcBorders>
            <w:vAlign w:val="center"/>
          </w:tcPr>
          <w:p w14:paraId="416EC28A" w14:textId="77777777" w:rsidR="008375FD" w:rsidRDefault="003354A7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  <w:r>
              <w:rPr>
                <w:rFonts w:ascii="Times New Roman" w:eastAsiaTheme="minorEastAsia"/>
                <w:sz w:val="18"/>
                <w:szCs w:val="18"/>
              </w:rPr>
              <w:t>4.6</w:t>
            </w:r>
          </w:p>
        </w:tc>
        <w:tc>
          <w:tcPr>
            <w:tcW w:w="1063" w:type="dxa"/>
            <w:vMerge w:val="restart"/>
            <w:tcBorders>
              <w:top w:val="single" w:sz="12" w:space="0" w:color="auto"/>
            </w:tcBorders>
            <w:vAlign w:val="center"/>
          </w:tcPr>
          <w:p w14:paraId="512A05A5" w14:textId="77777777" w:rsidR="008375FD" w:rsidRDefault="003354A7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  <w:r>
              <w:rPr>
                <w:rFonts w:ascii="Times New Roman" w:eastAsiaTheme="minorEastAsia"/>
                <w:sz w:val="18"/>
                <w:szCs w:val="18"/>
              </w:rPr>
              <w:t>5.6</w:t>
            </w:r>
          </w:p>
        </w:tc>
        <w:tc>
          <w:tcPr>
            <w:tcW w:w="1064" w:type="dxa"/>
            <w:vMerge w:val="restart"/>
            <w:tcBorders>
              <w:top w:val="single" w:sz="12" w:space="0" w:color="auto"/>
            </w:tcBorders>
            <w:vAlign w:val="center"/>
          </w:tcPr>
          <w:p w14:paraId="542758CA" w14:textId="77777777" w:rsidR="008375FD" w:rsidRDefault="003354A7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  <w:r>
              <w:rPr>
                <w:rFonts w:ascii="Times New Roman" w:eastAsiaTheme="minorEastAsia"/>
                <w:sz w:val="18"/>
                <w:szCs w:val="18"/>
              </w:rPr>
              <w:t>30</w:t>
            </w:r>
          </w:p>
        </w:tc>
        <w:tc>
          <w:tcPr>
            <w:tcW w:w="1064" w:type="dxa"/>
            <w:vMerge w:val="restart"/>
            <w:tcBorders>
              <w:top w:val="single" w:sz="12" w:space="0" w:color="auto"/>
            </w:tcBorders>
            <w:vAlign w:val="center"/>
          </w:tcPr>
          <w:p w14:paraId="04863306" w14:textId="77777777" w:rsidR="008375FD" w:rsidRDefault="003354A7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  <w:r>
              <w:rPr>
                <w:rFonts w:ascii="Times New Roman" w:eastAsiaTheme="minorEastAsia"/>
                <w:sz w:val="18"/>
                <w:szCs w:val="18"/>
              </w:rPr>
              <w:t>I</w:t>
            </w:r>
          </w:p>
        </w:tc>
        <w:tc>
          <w:tcPr>
            <w:tcW w:w="1064" w:type="dxa"/>
            <w:vMerge w:val="restart"/>
            <w:tcBorders>
              <w:top w:val="single" w:sz="12" w:space="0" w:color="auto"/>
            </w:tcBorders>
            <w:vAlign w:val="center"/>
          </w:tcPr>
          <w:p w14:paraId="2B602767" w14:textId="77777777" w:rsidR="008375FD" w:rsidRDefault="003354A7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  <w:r>
              <w:rPr>
                <w:rFonts w:ascii="Times New Roman" w:eastAsiaTheme="minorEastAsia"/>
                <w:sz w:val="18"/>
                <w:szCs w:val="18"/>
              </w:rPr>
              <w:t>3</w:t>
            </w:r>
          </w:p>
        </w:tc>
        <w:tc>
          <w:tcPr>
            <w:tcW w:w="1064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2D45311" w14:textId="77777777" w:rsidR="008375FD" w:rsidRDefault="003354A7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  <w:r>
              <w:rPr>
                <w:rFonts w:ascii="Times New Roman" w:eastAsiaTheme="minorEastAsia"/>
                <w:sz w:val="18"/>
                <w:szCs w:val="18"/>
              </w:rPr>
              <w:t>（</w:t>
            </w:r>
            <w:r>
              <w:rPr>
                <w:rFonts w:ascii="Times New Roman" w:eastAsiaTheme="minorEastAsia"/>
                <w:sz w:val="18"/>
                <w:szCs w:val="18"/>
              </w:rPr>
              <w:t>0</w:t>
            </w:r>
            <w:r>
              <w:rPr>
                <w:rFonts w:ascii="Times New Roman" w:eastAsiaTheme="minorEastAsia"/>
                <w:sz w:val="18"/>
                <w:szCs w:val="18"/>
              </w:rPr>
              <w:t>，</w:t>
            </w:r>
            <w:r>
              <w:rPr>
                <w:rFonts w:ascii="Times New Roman" w:eastAsiaTheme="minorEastAsia"/>
                <w:sz w:val="18"/>
                <w:szCs w:val="18"/>
              </w:rPr>
              <w:t>1</w:t>
            </w:r>
            <w:r>
              <w:rPr>
                <w:rFonts w:ascii="Times New Roman" w:eastAsiaTheme="minorEastAsia"/>
                <w:sz w:val="18"/>
                <w:szCs w:val="18"/>
              </w:rPr>
              <w:t>）</w:t>
            </w:r>
          </w:p>
        </w:tc>
      </w:tr>
      <w:tr w:rsidR="008375FD" w14:paraId="3C6C323F" w14:textId="77777777">
        <w:trPr>
          <w:cantSplit/>
        </w:trPr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BDD5122" w14:textId="77777777" w:rsidR="008375FD" w:rsidRDefault="003354A7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  <w:r>
              <w:rPr>
                <w:rFonts w:ascii="Times New Roman" w:eastAsiaTheme="minorEastAsia"/>
                <w:sz w:val="18"/>
                <w:szCs w:val="18"/>
              </w:rPr>
              <w:t>2</w:t>
            </w:r>
          </w:p>
        </w:tc>
        <w:tc>
          <w:tcPr>
            <w:tcW w:w="827" w:type="dxa"/>
            <w:vMerge/>
            <w:vAlign w:val="center"/>
          </w:tcPr>
          <w:p w14:paraId="347E4711" w14:textId="77777777" w:rsidR="008375FD" w:rsidRDefault="008375FD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</w:p>
        </w:tc>
        <w:tc>
          <w:tcPr>
            <w:tcW w:w="2080" w:type="dxa"/>
            <w:vAlign w:val="center"/>
          </w:tcPr>
          <w:p w14:paraId="6B79161D" w14:textId="77777777" w:rsidR="008375FD" w:rsidRDefault="003354A7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  <w:r>
              <w:rPr>
                <w:rFonts w:ascii="Times New Roman" w:eastAsiaTheme="minorEastAsia"/>
                <w:sz w:val="18"/>
                <w:szCs w:val="18"/>
              </w:rPr>
              <w:t>保护接地</w:t>
            </w:r>
          </w:p>
        </w:tc>
        <w:tc>
          <w:tcPr>
            <w:tcW w:w="889" w:type="dxa"/>
            <w:vMerge/>
            <w:vAlign w:val="center"/>
          </w:tcPr>
          <w:p w14:paraId="1F52468E" w14:textId="77777777" w:rsidR="008375FD" w:rsidRDefault="008375FD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</w:p>
        </w:tc>
        <w:tc>
          <w:tcPr>
            <w:tcW w:w="1063" w:type="dxa"/>
            <w:vMerge/>
            <w:vAlign w:val="center"/>
          </w:tcPr>
          <w:p w14:paraId="32697E58" w14:textId="77777777" w:rsidR="008375FD" w:rsidRDefault="008375FD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</w:p>
        </w:tc>
        <w:tc>
          <w:tcPr>
            <w:tcW w:w="1064" w:type="dxa"/>
            <w:vMerge/>
            <w:vAlign w:val="center"/>
          </w:tcPr>
          <w:p w14:paraId="1420B7C2" w14:textId="77777777" w:rsidR="008375FD" w:rsidRDefault="008375FD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</w:p>
        </w:tc>
        <w:tc>
          <w:tcPr>
            <w:tcW w:w="1064" w:type="dxa"/>
            <w:vMerge/>
            <w:vAlign w:val="center"/>
          </w:tcPr>
          <w:p w14:paraId="46365362" w14:textId="77777777" w:rsidR="008375FD" w:rsidRDefault="008375FD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</w:p>
        </w:tc>
        <w:tc>
          <w:tcPr>
            <w:tcW w:w="1064" w:type="dxa"/>
            <w:vMerge/>
            <w:vAlign w:val="center"/>
          </w:tcPr>
          <w:p w14:paraId="2D29C280" w14:textId="77777777" w:rsidR="008375FD" w:rsidRDefault="008375FD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</w:p>
        </w:tc>
        <w:tc>
          <w:tcPr>
            <w:tcW w:w="1064" w:type="dxa"/>
            <w:vMerge/>
            <w:tcBorders>
              <w:right w:val="single" w:sz="12" w:space="0" w:color="auto"/>
            </w:tcBorders>
            <w:vAlign w:val="center"/>
          </w:tcPr>
          <w:p w14:paraId="3617718E" w14:textId="77777777" w:rsidR="008375FD" w:rsidRDefault="008375FD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</w:p>
        </w:tc>
      </w:tr>
      <w:tr w:rsidR="008375FD" w14:paraId="0E4CF1C0" w14:textId="77777777">
        <w:trPr>
          <w:cantSplit/>
        </w:trPr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DD076AD" w14:textId="77777777" w:rsidR="008375FD" w:rsidRDefault="003354A7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  <w:r>
              <w:rPr>
                <w:rFonts w:ascii="Times New Roman" w:eastAsiaTheme="minorEastAsia"/>
                <w:sz w:val="18"/>
                <w:szCs w:val="18"/>
              </w:rPr>
              <w:t>3</w:t>
            </w:r>
          </w:p>
        </w:tc>
        <w:tc>
          <w:tcPr>
            <w:tcW w:w="827" w:type="dxa"/>
            <w:vMerge/>
            <w:vAlign w:val="center"/>
          </w:tcPr>
          <w:p w14:paraId="616591E1" w14:textId="77777777" w:rsidR="008375FD" w:rsidRDefault="008375FD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</w:p>
        </w:tc>
        <w:tc>
          <w:tcPr>
            <w:tcW w:w="2080" w:type="dxa"/>
            <w:vAlign w:val="center"/>
          </w:tcPr>
          <w:p w14:paraId="109A4613" w14:textId="77777777" w:rsidR="008375FD" w:rsidRDefault="003354A7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  <w:r>
              <w:rPr>
                <w:rFonts w:ascii="Times New Roman" w:eastAsiaTheme="minorEastAsia"/>
                <w:sz w:val="18"/>
                <w:szCs w:val="18"/>
              </w:rPr>
              <w:t>介电强度</w:t>
            </w:r>
          </w:p>
        </w:tc>
        <w:tc>
          <w:tcPr>
            <w:tcW w:w="889" w:type="dxa"/>
            <w:vMerge/>
            <w:vAlign w:val="center"/>
          </w:tcPr>
          <w:p w14:paraId="097EF882" w14:textId="77777777" w:rsidR="008375FD" w:rsidRDefault="008375FD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</w:p>
        </w:tc>
        <w:tc>
          <w:tcPr>
            <w:tcW w:w="1063" w:type="dxa"/>
            <w:vMerge/>
            <w:vAlign w:val="center"/>
          </w:tcPr>
          <w:p w14:paraId="67105024" w14:textId="77777777" w:rsidR="008375FD" w:rsidRDefault="008375FD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</w:p>
        </w:tc>
        <w:tc>
          <w:tcPr>
            <w:tcW w:w="1064" w:type="dxa"/>
            <w:vMerge/>
            <w:vAlign w:val="center"/>
          </w:tcPr>
          <w:p w14:paraId="77DF68C4" w14:textId="77777777" w:rsidR="008375FD" w:rsidRDefault="008375FD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</w:p>
        </w:tc>
        <w:tc>
          <w:tcPr>
            <w:tcW w:w="1064" w:type="dxa"/>
            <w:vMerge/>
            <w:vAlign w:val="center"/>
          </w:tcPr>
          <w:p w14:paraId="50C3126D" w14:textId="77777777" w:rsidR="008375FD" w:rsidRDefault="008375FD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</w:p>
        </w:tc>
        <w:tc>
          <w:tcPr>
            <w:tcW w:w="1064" w:type="dxa"/>
            <w:vMerge/>
            <w:vAlign w:val="center"/>
          </w:tcPr>
          <w:p w14:paraId="66A6B6BD" w14:textId="77777777" w:rsidR="008375FD" w:rsidRDefault="008375FD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</w:p>
        </w:tc>
        <w:tc>
          <w:tcPr>
            <w:tcW w:w="1064" w:type="dxa"/>
            <w:vMerge/>
            <w:tcBorders>
              <w:right w:val="single" w:sz="12" w:space="0" w:color="auto"/>
            </w:tcBorders>
            <w:vAlign w:val="center"/>
          </w:tcPr>
          <w:p w14:paraId="24BD5404" w14:textId="77777777" w:rsidR="008375FD" w:rsidRDefault="008375FD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</w:p>
        </w:tc>
      </w:tr>
      <w:tr w:rsidR="008375FD" w14:paraId="690C5E30" w14:textId="77777777">
        <w:trPr>
          <w:cantSplit/>
        </w:trPr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8E3137D" w14:textId="77777777" w:rsidR="008375FD" w:rsidRDefault="003354A7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  <w:r>
              <w:rPr>
                <w:rFonts w:ascii="Times New Roman" w:eastAsiaTheme="minorEastAsia"/>
                <w:sz w:val="18"/>
                <w:szCs w:val="18"/>
              </w:rPr>
              <w:t>4</w:t>
            </w:r>
          </w:p>
        </w:tc>
        <w:tc>
          <w:tcPr>
            <w:tcW w:w="827" w:type="dxa"/>
            <w:vMerge w:val="restart"/>
            <w:vAlign w:val="center"/>
          </w:tcPr>
          <w:p w14:paraId="7A6F79D9" w14:textId="77777777" w:rsidR="008375FD" w:rsidRDefault="003354A7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  <w:r>
              <w:rPr>
                <w:rFonts w:ascii="Times New Roman" w:eastAsiaTheme="minorEastAsia"/>
                <w:sz w:val="18"/>
                <w:szCs w:val="18"/>
              </w:rPr>
              <w:t>B</w:t>
            </w:r>
          </w:p>
        </w:tc>
        <w:tc>
          <w:tcPr>
            <w:tcW w:w="2080" w:type="dxa"/>
            <w:vAlign w:val="center"/>
          </w:tcPr>
          <w:p w14:paraId="21A27910" w14:textId="77777777" w:rsidR="008375FD" w:rsidRDefault="003354A7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  <w:r>
              <w:rPr>
                <w:rFonts w:ascii="Times New Roman" w:eastAsiaTheme="minorEastAsia"/>
                <w:sz w:val="18"/>
                <w:szCs w:val="18"/>
              </w:rPr>
              <w:t>压力示值误差</w:t>
            </w:r>
          </w:p>
        </w:tc>
        <w:tc>
          <w:tcPr>
            <w:tcW w:w="889" w:type="dxa"/>
            <w:vAlign w:val="center"/>
          </w:tcPr>
          <w:p w14:paraId="710B1EC5" w14:textId="77777777" w:rsidR="008375FD" w:rsidRDefault="003354A7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  <w:r>
              <w:rPr>
                <w:rFonts w:ascii="Times New Roman" w:eastAsiaTheme="minorEastAsia"/>
                <w:sz w:val="18"/>
                <w:szCs w:val="18"/>
              </w:rPr>
              <w:t>4.5.1</w:t>
            </w:r>
          </w:p>
        </w:tc>
        <w:tc>
          <w:tcPr>
            <w:tcW w:w="1063" w:type="dxa"/>
            <w:vAlign w:val="center"/>
          </w:tcPr>
          <w:p w14:paraId="52A8621A" w14:textId="77777777" w:rsidR="008375FD" w:rsidRDefault="003354A7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  <w:r>
              <w:rPr>
                <w:rFonts w:ascii="Times New Roman" w:eastAsiaTheme="minorEastAsia"/>
                <w:sz w:val="18"/>
                <w:szCs w:val="18"/>
              </w:rPr>
              <w:t>5.5.1</w:t>
            </w:r>
          </w:p>
        </w:tc>
        <w:tc>
          <w:tcPr>
            <w:tcW w:w="1064" w:type="dxa"/>
            <w:vMerge w:val="restart"/>
            <w:vAlign w:val="center"/>
          </w:tcPr>
          <w:p w14:paraId="20C86713" w14:textId="77777777" w:rsidR="008375FD" w:rsidRDefault="003354A7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  <w:r>
              <w:rPr>
                <w:rFonts w:ascii="Times New Roman" w:eastAsiaTheme="minorEastAsia"/>
                <w:sz w:val="18"/>
                <w:szCs w:val="18"/>
              </w:rPr>
              <w:t>65</w:t>
            </w:r>
          </w:p>
        </w:tc>
        <w:tc>
          <w:tcPr>
            <w:tcW w:w="1064" w:type="dxa"/>
            <w:vMerge/>
            <w:vAlign w:val="center"/>
          </w:tcPr>
          <w:p w14:paraId="4326FF65" w14:textId="77777777" w:rsidR="008375FD" w:rsidRDefault="008375FD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</w:p>
        </w:tc>
        <w:tc>
          <w:tcPr>
            <w:tcW w:w="1064" w:type="dxa"/>
            <w:vMerge/>
            <w:vAlign w:val="center"/>
          </w:tcPr>
          <w:p w14:paraId="4A20A812" w14:textId="77777777" w:rsidR="008375FD" w:rsidRDefault="008375FD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</w:p>
        </w:tc>
        <w:tc>
          <w:tcPr>
            <w:tcW w:w="1064" w:type="dxa"/>
            <w:vMerge w:val="restart"/>
            <w:tcBorders>
              <w:right w:val="single" w:sz="12" w:space="0" w:color="auto"/>
            </w:tcBorders>
            <w:vAlign w:val="center"/>
          </w:tcPr>
          <w:p w14:paraId="61DCA755" w14:textId="77777777" w:rsidR="008375FD" w:rsidRDefault="003354A7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  <w:r>
              <w:rPr>
                <w:rFonts w:ascii="Times New Roman" w:eastAsiaTheme="minorEastAsia"/>
                <w:sz w:val="18"/>
                <w:szCs w:val="18"/>
              </w:rPr>
              <w:t>（</w:t>
            </w:r>
            <w:r>
              <w:rPr>
                <w:rFonts w:ascii="Times New Roman" w:eastAsiaTheme="minorEastAsia"/>
                <w:sz w:val="18"/>
                <w:szCs w:val="18"/>
              </w:rPr>
              <w:t>1</w:t>
            </w:r>
            <w:r>
              <w:rPr>
                <w:rFonts w:ascii="Times New Roman" w:eastAsiaTheme="minorEastAsia"/>
                <w:sz w:val="18"/>
                <w:szCs w:val="18"/>
              </w:rPr>
              <w:t>，</w:t>
            </w:r>
            <w:r>
              <w:rPr>
                <w:rFonts w:ascii="Times New Roman" w:eastAsiaTheme="minorEastAsia"/>
                <w:sz w:val="18"/>
                <w:szCs w:val="18"/>
              </w:rPr>
              <w:t>2</w:t>
            </w:r>
            <w:r>
              <w:rPr>
                <w:rFonts w:ascii="Times New Roman" w:eastAsiaTheme="minorEastAsia"/>
                <w:sz w:val="18"/>
                <w:szCs w:val="18"/>
              </w:rPr>
              <w:t>）</w:t>
            </w:r>
          </w:p>
        </w:tc>
      </w:tr>
      <w:tr w:rsidR="008375FD" w14:paraId="6317C465" w14:textId="77777777">
        <w:trPr>
          <w:cantSplit/>
        </w:trPr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A865060" w14:textId="77777777" w:rsidR="008375FD" w:rsidRDefault="003354A7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  <w:r>
              <w:rPr>
                <w:rFonts w:ascii="Times New Roman" w:eastAsiaTheme="minorEastAsia"/>
                <w:sz w:val="18"/>
                <w:szCs w:val="18"/>
              </w:rPr>
              <w:t>5</w:t>
            </w:r>
          </w:p>
        </w:tc>
        <w:tc>
          <w:tcPr>
            <w:tcW w:w="827" w:type="dxa"/>
            <w:vMerge/>
            <w:vAlign w:val="center"/>
          </w:tcPr>
          <w:p w14:paraId="2DC62CCC" w14:textId="77777777" w:rsidR="008375FD" w:rsidRDefault="008375FD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</w:p>
        </w:tc>
        <w:tc>
          <w:tcPr>
            <w:tcW w:w="2080" w:type="dxa"/>
            <w:vAlign w:val="center"/>
          </w:tcPr>
          <w:p w14:paraId="26B1513F" w14:textId="77777777" w:rsidR="008375FD" w:rsidRDefault="003354A7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  <w:r>
              <w:rPr>
                <w:rFonts w:ascii="Times New Roman" w:eastAsiaTheme="minorEastAsia"/>
                <w:sz w:val="18"/>
                <w:szCs w:val="18"/>
              </w:rPr>
              <w:t>密封性</w:t>
            </w:r>
          </w:p>
        </w:tc>
        <w:tc>
          <w:tcPr>
            <w:tcW w:w="889" w:type="dxa"/>
            <w:vAlign w:val="center"/>
          </w:tcPr>
          <w:p w14:paraId="7B86AE22" w14:textId="77777777" w:rsidR="008375FD" w:rsidRDefault="003354A7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  <w:r>
              <w:rPr>
                <w:rFonts w:ascii="Times New Roman" w:eastAsiaTheme="minorEastAsia"/>
                <w:sz w:val="18"/>
                <w:szCs w:val="18"/>
              </w:rPr>
              <w:t>4.5.2</w:t>
            </w:r>
          </w:p>
        </w:tc>
        <w:tc>
          <w:tcPr>
            <w:tcW w:w="1063" w:type="dxa"/>
            <w:vAlign w:val="center"/>
          </w:tcPr>
          <w:p w14:paraId="78D33CCB" w14:textId="77777777" w:rsidR="008375FD" w:rsidRDefault="003354A7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  <w:r>
              <w:rPr>
                <w:rFonts w:ascii="Times New Roman" w:eastAsiaTheme="minorEastAsia"/>
                <w:sz w:val="18"/>
                <w:szCs w:val="18"/>
              </w:rPr>
              <w:t>5.5.2</w:t>
            </w:r>
          </w:p>
        </w:tc>
        <w:tc>
          <w:tcPr>
            <w:tcW w:w="1064" w:type="dxa"/>
            <w:vMerge/>
            <w:vAlign w:val="center"/>
          </w:tcPr>
          <w:p w14:paraId="5AD02E0E" w14:textId="77777777" w:rsidR="008375FD" w:rsidRDefault="008375FD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</w:p>
        </w:tc>
        <w:tc>
          <w:tcPr>
            <w:tcW w:w="1064" w:type="dxa"/>
            <w:vMerge/>
            <w:vAlign w:val="center"/>
          </w:tcPr>
          <w:p w14:paraId="7F83C817" w14:textId="77777777" w:rsidR="008375FD" w:rsidRDefault="008375FD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</w:p>
        </w:tc>
        <w:tc>
          <w:tcPr>
            <w:tcW w:w="1064" w:type="dxa"/>
            <w:vMerge/>
            <w:vAlign w:val="center"/>
          </w:tcPr>
          <w:p w14:paraId="7DA027F7" w14:textId="77777777" w:rsidR="008375FD" w:rsidRDefault="008375FD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</w:p>
        </w:tc>
        <w:tc>
          <w:tcPr>
            <w:tcW w:w="1064" w:type="dxa"/>
            <w:vMerge/>
            <w:tcBorders>
              <w:right w:val="single" w:sz="12" w:space="0" w:color="auto"/>
            </w:tcBorders>
            <w:vAlign w:val="center"/>
          </w:tcPr>
          <w:p w14:paraId="042A3AA0" w14:textId="77777777" w:rsidR="008375FD" w:rsidRDefault="008375FD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</w:p>
        </w:tc>
      </w:tr>
      <w:tr w:rsidR="008375FD" w14:paraId="43144E69" w14:textId="77777777">
        <w:trPr>
          <w:cantSplit/>
        </w:trPr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1D64058" w14:textId="77777777" w:rsidR="008375FD" w:rsidRDefault="003354A7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  <w:r>
              <w:rPr>
                <w:rFonts w:ascii="Times New Roman" w:eastAsiaTheme="minorEastAsia"/>
                <w:sz w:val="18"/>
                <w:szCs w:val="18"/>
              </w:rPr>
              <w:t>6</w:t>
            </w:r>
          </w:p>
        </w:tc>
        <w:tc>
          <w:tcPr>
            <w:tcW w:w="827" w:type="dxa"/>
            <w:vMerge/>
            <w:vAlign w:val="center"/>
          </w:tcPr>
          <w:p w14:paraId="336F27CB" w14:textId="77777777" w:rsidR="008375FD" w:rsidRDefault="008375FD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</w:p>
        </w:tc>
        <w:tc>
          <w:tcPr>
            <w:tcW w:w="2080" w:type="dxa"/>
            <w:vAlign w:val="center"/>
          </w:tcPr>
          <w:p w14:paraId="4A565696" w14:textId="77777777" w:rsidR="008375FD" w:rsidRDefault="003354A7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  <w:r>
              <w:rPr>
                <w:rFonts w:ascii="Times New Roman" w:eastAsiaTheme="minorEastAsia"/>
                <w:sz w:val="18"/>
                <w:szCs w:val="18"/>
              </w:rPr>
              <w:t>流量输出误差及稳定性</w:t>
            </w:r>
          </w:p>
        </w:tc>
        <w:tc>
          <w:tcPr>
            <w:tcW w:w="889" w:type="dxa"/>
            <w:vAlign w:val="center"/>
          </w:tcPr>
          <w:p w14:paraId="6D44890A" w14:textId="77777777" w:rsidR="008375FD" w:rsidRDefault="003354A7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  <w:r>
              <w:rPr>
                <w:rFonts w:ascii="Times New Roman" w:eastAsiaTheme="minorEastAsia"/>
                <w:sz w:val="18"/>
                <w:szCs w:val="18"/>
              </w:rPr>
              <w:t>4.5.3</w:t>
            </w:r>
          </w:p>
        </w:tc>
        <w:tc>
          <w:tcPr>
            <w:tcW w:w="1063" w:type="dxa"/>
            <w:vAlign w:val="center"/>
          </w:tcPr>
          <w:p w14:paraId="794A2896" w14:textId="77777777" w:rsidR="008375FD" w:rsidRDefault="003354A7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  <w:r>
              <w:rPr>
                <w:rFonts w:ascii="Times New Roman" w:eastAsiaTheme="minorEastAsia"/>
                <w:sz w:val="18"/>
                <w:szCs w:val="18"/>
              </w:rPr>
              <w:t>4.5.3</w:t>
            </w:r>
          </w:p>
        </w:tc>
        <w:tc>
          <w:tcPr>
            <w:tcW w:w="1064" w:type="dxa"/>
            <w:vMerge/>
            <w:vAlign w:val="center"/>
          </w:tcPr>
          <w:p w14:paraId="2D03E852" w14:textId="77777777" w:rsidR="008375FD" w:rsidRDefault="008375FD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</w:p>
        </w:tc>
        <w:tc>
          <w:tcPr>
            <w:tcW w:w="1064" w:type="dxa"/>
            <w:vMerge/>
            <w:vAlign w:val="center"/>
          </w:tcPr>
          <w:p w14:paraId="09F465F0" w14:textId="77777777" w:rsidR="008375FD" w:rsidRDefault="008375FD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</w:p>
        </w:tc>
        <w:tc>
          <w:tcPr>
            <w:tcW w:w="1064" w:type="dxa"/>
            <w:vMerge/>
            <w:vAlign w:val="center"/>
          </w:tcPr>
          <w:p w14:paraId="7FF75AFC" w14:textId="77777777" w:rsidR="008375FD" w:rsidRDefault="008375FD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</w:p>
        </w:tc>
        <w:tc>
          <w:tcPr>
            <w:tcW w:w="1064" w:type="dxa"/>
            <w:vMerge/>
            <w:tcBorders>
              <w:right w:val="single" w:sz="12" w:space="0" w:color="auto"/>
            </w:tcBorders>
            <w:vAlign w:val="center"/>
          </w:tcPr>
          <w:p w14:paraId="4F6A7B98" w14:textId="77777777" w:rsidR="008375FD" w:rsidRDefault="008375FD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</w:p>
        </w:tc>
      </w:tr>
      <w:tr w:rsidR="008375FD" w14:paraId="5CF12871" w14:textId="77777777">
        <w:trPr>
          <w:cantSplit/>
          <w:trHeight w:val="734"/>
        </w:trPr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D10E3F6" w14:textId="77777777" w:rsidR="008375FD" w:rsidRDefault="003354A7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  <w:r>
              <w:rPr>
                <w:rFonts w:ascii="Times New Roman" w:eastAsiaTheme="minorEastAsia"/>
                <w:sz w:val="18"/>
                <w:szCs w:val="18"/>
              </w:rPr>
              <w:t>7</w:t>
            </w:r>
          </w:p>
          <w:p w14:paraId="0C06620F" w14:textId="77777777" w:rsidR="008375FD" w:rsidRDefault="003354A7">
            <w:pPr>
              <w:pStyle w:val="af9"/>
              <w:spacing w:line="276" w:lineRule="auto"/>
              <w:ind w:firstLine="360"/>
              <w:jc w:val="center"/>
              <w:rPr>
                <w:rFonts w:ascii="Times New Roman" w:eastAsiaTheme="minorEastAsia"/>
                <w:sz w:val="18"/>
                <w:szCs w:val="18"/>
              </w:rPr>
            </w:pPr>
            <w:r>
              <w:rPr>
                <w:rFonts w:ascii="Times New Roman" w:eastAsiaTheme="minorEastAsia"/>
                <w:sz w:val="18"/>
                <w:szCs w:val="18"/>
              </w:rPr>
              <w:t>9</w:t>
            </w:r>
          </w:p>
        </w:tc>
        <w:tc>
          <w:tcPr>
            <w:tcW w:w="827" w:type="dxa"/>
            <w:vMerge/>
            <w:vAlign w:val="center"/>
          </w:tcPr>
          <w:p w14:paraId="6BEC9F81" w14:textId="77777777" w:rsidR="008375FD" w:rsidRDefault="008375FD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</w:p>
        </w:tc>
        <w:tc>
          <w:tcPr>
            <w:tcW w:w="2080" w:type="dxa"/>
            <w:vAlign w:val="center"/>
          </w:tcPr>
          <w:p w14:paraId="6FB011B2" w14:textId="77777777" w:rsidR="008375FD" w:rsidRDefault="003354A7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  <w:r>
              <w:rPr>
                <w:rFonts w:ascii="Times New Roman" w:eastAsiaTheme="minorEastAsia"/>
                <w:sz w:val="18"/>
                <w:szCs w:val="18"/>
              </w:rPr>
              <w:t>电源电压变化影响</w:t>
            </w:r>
          </w:p>
        </w:tc>
        <w:tc>
          <w:tcPr>
            <w:tcW w:w="889" w:type="dxa"/>
            <w:vAlign w:val="center"/>
          </w:tcPr>
          <w:p w14:paraId="50A3C0FD" w14:textId="77777777" w:rsidR="008375FD" w:rsidRDefault="003354A7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  <w:r>
              <w:rPr>
                <w:rFonts w:ascii="Times New Roman" w:eastAsiaTheme="minorEastAsia"/>
                <w:sz w:val="18"/>
                <w:szCs w:val="18"/>
              </w:rPr>
              <w:t>4.7</w:t>
            </w:r>
          </w:p>
        </w:tc>
        <w:tc>
          <w:tcPr>
            <w:tcW w:w="1063" w:type="dxa"/>
            <w:vAlign w:val="center"/>
          </w:tcPr>
          <w:p w14:paraId="352F9655" w14:textId="77777777" w:rsidR="008375FD" w:rsidRDefault="003354A7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  <w:r>
              <w:rPr>
                <w:rFonts w:ascii="Times New Roman" w:eastAsiaTheme="minorEastAsia"/>
                <w:sz w:val="18"/>
                <w:szCs w:val="18"/>
              </w:rPr>
              <w:t>5.7</w:t>
            </w:r>
          </w:p>
        </w:tc>
        <w:tc>
          <w:tcPr>
            <w:tcW w:w="1064" w:type="dxa"/>
            <w:vMerge/>
            <w:vAlign w:val="center"/>
          </w:tcPr>
          <w:p w14:paraId="7DA70E58" w14:textId="77777777" w:rsidR="008375FD" w:rsidRDefault="008375FD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</w:p>
        </w:tc>
        <w:tc>
          <w:tcPr>
            <w:tcW w:w="1064" w:type="dxa"/>
            <w:vMerge/>
            <w:vAlign w:val="center"/>
          </w:tcPr>
          <w:p w14:paraId="0CDE5383" w14:textId="77777777" w:rsidR="008375FD" w:rsidRDefault="008375FD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</w:p>
        </w:tc>
        <w:tc>
          <w:tcPr>
            <w:tcW w:w="1064" w:type="dxa"/>
            <w:vMerge/>
            <w:vAlign w:val="center"/>
          </w:tcPr>
          <w:p w14:paraId="483680B6" w14:textId="77777777" w:rsidR="008375FD" w:rsidRDefault="008375FD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</w:p>
        </w:tc>
        <w:tc>
          <w:tcPr>
            <w:tcW w:w="1064" w:type="dxa"/>
            <w:vMerge/>
            <w:tcBorders>
              <w:right w:val="single" w:sz="12" w:space="0" w:color="auto"/>
            </w:tcBorders>
            <w:vAlign w:val="center"/>
          </w:tcPr>
          <w:p w14:paraId="6DF4A1D4" w14:textId="77777777" w:rsidR="008375FD" w:rsidRDefault="008375FD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</w:p>
        </w:tc>
      </w:tr>
      <w:tr w:rsidR="008375FD" w14:paraId="4D8ECE2B" w14:textId="77777777">
        <w:trPr>
          <w:cantSplit/>
        </w:trPr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AA95C95" w14:textId="77777777" w:rsidR="008375FD" w:rsidRDefault="003354A7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  <w:r>
              <w:rPr>
                <w:rFonts w:ascii="Times New Roman" w:eastAsiaTheme="minorEastAsia"/>
                <w:sz w:val="18"/>
                <w:szCs w:val="18"/>
              </w:rPr>
              <w:t>8</w:t>
            </w:r>
          </w:p>
        </w:tc>
        <w:tc>
          <w:tcPr>
            <w:tcW w:w="827" w:type="dxa"/>
            <w:tcBorders>
              <w:bottom w:val="single" w:sz="12" w:space="0" w:color="auto"/>
            </w:tcBorders>
            <w:vAlign w:val="center"/>
          </w:tcPr>
          <w:p w14:paraId="3E517853" w14:textId="77777777" w:rsidR="008375FD" w:rsidRDefault="003354A7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  <w:r>
              <w:rPr>
                <w:rFonts w:ascii="Times New Roman" w:eastAsiaTheme="minorEastAsia"/>
                <w:sz w:val="18"/>
                <w:szCs w:val="18"/>
              </w:rPr>
              <w:t>C</w:t>
            </w:r>
          </w:p>
        </w:tc>
        <w:tc>
          <w:tcPr>
            <w:tcW w:w="2080" w:type="dxa"/>
            <w:tcBorders>
              <w:bottom w:val="single" w:sz="12" w:space="0" w:color="auto"/>
            </w:tcBorders>
            <w:vAlign w:val="center"/>
          </w:tcPr>
          <w:p w14:paraId="5681EAD5" w14:textId="77777777" w:rsidR="008375FD" w:rsidRDefault="003354A7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  <w:r>
              <w:rPr>
                <w:rFonts w:ascii="Times New Roman" w:eastAsiaTheme="minorEastAsia"/>
                <w:sz w:val="18"/>
                <w:szCs w:val="18"/>
              </w:rPr>
              <w:t>外观</w:t>
            </w:r>
          </w:p>
        </w:tc>
        <w:tc>
          <w:tcPr>
            <w:tcW w:w="889" w:type="dxa"/>
            <w:tcBorders>
              <w:bottom w:val="single" w:sz="12" w:space="0" w:color="auto"/>
            </w:tcBorders>
            <w:vAlign w:val="center"/>
          </w:tcPr>
          <w:p w14:paraId="511ACFAF" w14:textId="77777777" w:rsidR="008375FD" w:rsidRDefault="003354A7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  <w:r>
              <w:rPr>
                <w:rFonts w:ascii="Times New Roman" w:eastAsiaTheme="minorEastAsia"/>
                <w:sz w:val="18"/>
                <w:szCs w:val="18"/>
              </w:rPr>
              <w:t>4.2</w:t>
            </w:r>
          </w:p>
        </w:tc>
        <w:tc>
          <w:tcPr>
            <w:tcW w:w="1063" w:type="dxa"/>
            <w:tcBorders>
              <w:bottom w:val="single" w:sz="12" w:space="0" w:color="auto"/>
            </w:tcBorders>
            <w:vAlign w:val="center"/>
          </w:tcPr>
          <w:p w14:paraId="0C9E5268" w14:textId="77777777" w:rsidR="008375FD" w:rsidRDefault="003354A7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  <w:r>
              <w:rPr>
                <w:rFonts w:ascii="Times New Roman" w:eastAsiaTheme="minorEastAsia"/>
                <w:sz w:val="18"/>
                <w:szCs w:val="18"/>
              </w:rPr>
              <w:t>5.2</w:t>
            </w:r>
          </w:p>
        </w:tc>
        <w:tc>
          <w:tcPr>
            <w:tcW w:w="1064" w:type="dxa"/>
            <w:tcBorders>
              <w:bottom w:val="single" w:sz="12" w:space="0" w:color="auto"/>
            </w:tcBorders>
            <w:vAlign w:val="center"/>
          </w:tcPr>
          <w:p w14:paraId="30CC0D7D" w14:textId="77777777" w:rsidR="008375FD" w:rsidRDefault="003354A7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  <w:r>
              <w:rPr>
                <w:rFonts w:ascii="Times New Roman" w:eastAsiaTheme="minorEastAsia"/>
                <w:sz w:val="18"/>
                <w:szCs w:val="18"/>
              </w:rPr>
              <w:t>100</w:t>
            </w:r>
          </w:p>
        </w:tc>
        <w:tc>
          <w:tcPr>
            <w:tcW w:w="1064" w:type="dxa"/>
            <w:vMerge/>
            <w:tcBorders>
              <w:bottom w:val="single" w:sz="12" w:space="0" w:color="auto"/>
            </w:tcBorders>
            <w:vAlign w:val="center"/>
          </w:tcPr>
          <w:p w14:paraId="1F2E469C" w14:textId="77777777" w:rsidR="008375FD" w:rsidRDefault="008375FD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</w:p>
        </w:tc>
        <w:tc>
          <w:tcPr>
            <w:tcW w:w="1064" w:type="dxa"/>
            <w:vMerge/>
            <w:tcBorders>
              <w:bottom w:val="single" w:sz="12" w:space="0" w:color="auto"/>
            </w:tcBorders>
            <w:vAlign w:val="center"/>
          </w:tcPr>
          <w:p w14:paraId="4D578C1D" w14:textId="77777777" w:rsidR="008375FD" w:rsidRDefault="008375FD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</w:p>
        </w:tc>
        <w:tc>
          <w:tcPr>
            <w:tcW w:w="106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2A70C47" w14:textId="77777777" w:rsidR="008375FD" w:rsidRDefault="003354A7">
            <w:pPr>
              <w:pStyle w:val="af9"/>
              <w:spacing w:line="276" w:lineRule="auto"/>
              <w:ind w:firstLineChars="0" w:firstLine="0"/>
              <w:jc w:val="center"/>
              <w:rPr>
                <w:rFonts w:ascii="Times New Roman" w:eastAsiaTheme="minorEastAsia"/>
                <w:sz w:val="18"/>
                <w:szCs w:val="18"/>
              </w:rPr>
            </w:pPr>
            <w:r>
              <w:rPr>
                <w:rFonts w:ascii="Times New Roman" w:eastAsiaTheme="minorEastAsia"/>
                <w:sz w:val="18"/>
                <w:szCs w:val="18"/>
              </w:rPr>
              <w:t>（</w:t>
            </w:r>
            <w:r>
              <w:rPr>
                <w:rFonts w:ascii="Times New Roman" w:eastAsiaTheme="minorEastAsia"/>
                <w:sz w:val="18"/>
                <w:szCs w:val="18"/>
              </w:rPr>
              <w:t>2</w:t>
            </w:r>
            <w:r>
              <w:rPr>
                <w:rFonts w:ascii="Times New Roman" w:eastAsiaTheme="minorEastAsia"/>
                <w:sz w:val="18"/>
                <w:szCs w:val="18"/>
              </w:rPr>
              <w:t>，</w:t>
            </w:r>
            <w:r>
              <w:rPr>
                <w:rFonts w:ascii="Times New Roman" w:eastAsiaTheme="minorEastAsia"/>
                <w:sz w:val="18"/>
                <w:szCs w:val="18"/>
              </w:rPr>
              <w:t>3</w:t>
            </w:r>
            <w:r>
              <w:rPr>
                <w:rFonts w:ascii="Times New Roman" w:eastAsiaTheme="minorEastAsia"/>
                <w:sz w:val="18"/>
                <w:szCs w:val="18"/>
              </w:rPr>
              <w:t>）</w:t>
            </w:r>
          </w:p>
        </w:tc>
      </w:tr>
    </w:tbl>
    <w:p w14:paraId="224B14D9" w14:textId="77777777" w:rsidR="008375FD" w:rsidRDefault="008375FD">
      <w:pPr>
        <w:pStyle w:val="af9"/>
        <w:ind w:firstLineChars="0" w:firstLine="0"/>
        <w:rPr>
          <w:rFonts w:ascii="黑体" w:eastAsia="黑体" w:hAnsi="黑体"/>
          <w:sz w:val="21"/>
          <w:szCs w:val="21"/>
        </w:rPr>
      </w:pPr>
    </w:p>
    <w:p w14:paraId="18C2B4BC" w14:textId="77777777" w:rsidR="008375FD" w:rsidRDefault="003354A7">
      <w:pPr>
        <w:pStyle w:val="afffff4"/>
        <w:spacing w:before="120" w:after="120"/>
        <w:rPr>
          <w:rFonts w:ascii="Times New Roman"/>
        </w:rPr>
      </w:pPr>
      <w:bookmarkStart w:id="80" w:name="_Toc488336032"/>
      <w:r>
        <w:t>7</w:t>
      </w:r>
      <w:r>
        <w:rPr>
          <w:rFonts w:hint="eastAsia"/>
        </w:rPr>
        <w:t xml:space="preserve">  </w:t>
      </w:r>
      <w:r>
        <w:rPr>
          <w:rFonts w:hint="eastAsia"/>
        </w:rPr>
        <w:t>标志、包装、运输和贮存</w:t>
      </w:r>
      <w:bookmarkEnd w:id="80"/>
    </w:p>
    <w:p w14:paraId="009C56A9" w14:textId="77777777" w:rsidR="008375FD" w:rsidRDefault="003354A7">
      <w:pPr>
        <w:pStyle w:val="afffff4"/>
        <w:spacing w:before="120" w:after="120"/>
      </w:pPr>
      <w:bookmarkStart w:id="81" w:name="_Toc488336033"/>
      <w:r>
        <w:t>7</w:t>
      </w:r>
      <w:r>
        <w:rPr>
          <w:rFonts w:hint="eastAsia"/>
        </w:rPr>
        <w:t xml:space="preserve">.1 </w:t>
      </w:r>
      <w:r>
        <w:rPr>
          <w:rFonts w:hint="eastAsia"/>
        </w:rPr>
        <w:t>制备泵标志</w:t>
      </w:r>
      <w:bookmarkEnd w:id="81"/>
    </w:p>
    <w:p w14:paraId="08B53404" w14:textId="77777777" w:rsidR="008375FD" w:rsidRDefault="003354A7">
      <w:pPr>
        <w:pStyle w:val="af9"/>
        <w:rPr>
          <w:sz w:val="21"/>
          <w:szCs w:val="21"/>
        </w:rPr>
      </w:pPr>
      <w:r>
        <w:rPr>
          <w:sz w:val="21"/>
          <w:szCs w:val="21"/>
        </w:rPr>
        <w:t>制备泵在适当的明显位置固定铭牌，其上应有如下标志：</w:t>
      </w:r>
    </w:p>
    <w:p w14:paraId="2A992DC9" w14:textId="77777777" w:rsidR="008375FD" w:rsidRDefault="003354A7">
      <w:pPr>
        <w:pStyle w:val="af9"/>
        <w:numPr>
          <w:ilvl w:val="0"/>
          <w:numId w:val="10"/>
        </w:numPr>
        <w:spacing w:line="276" w:lineRule="auto"/>
        <w:ind w:firstLineChars="0"/>
        <w:rPr>
          <w:rFonts w:ascii="Times New Roman" w:eastAsiaTheme="minorEastAsia"/>
          <w:sz w:val="21"/>
          <w:szCs w:val="21"/>
        </w:rPr>
      </w:pPr>
      <w:r>
        <w:rPr>
          <w:rFonts w:ascii="Times New Roman" w:eastAsiaTheme="minorEastAsia"/>
          <w:sz w:val="21"/>
          <w:szCs w:val="21"/>
        </w:rPr>
        <w:t>制造厂名称、地址；</w:t>
      </w:r>
      <w:r>
        <w:rPr>
          <w:rFonts w:ascii="Times New Roman" w:eastAsiaTheme="minorEastAsia"/>
          <w:sz w:val="21"/>
          <w:szCs w:val="21"/>
        </w:rPr>
        <w:t xml:space="preserve"> </w:t>
      </w:r>
    </w:p>
    <w:p w14:paraId="517E3D11" w14:textId="77777777" w:rsidR="008375FD" w:rsidRDefault="003354A7">
      <w:pPr>
        <w:pStyle w:val="af9"/>
        <w:numPr>
          <w:ilvl w:val="0"/>
          <w:numId w:val="10"/>
        </w:numPr>
        <w:spacing w:line="276" w:lineRule="auto"/>
        <w:ind w:firstLineChars="0"/>
        <w:rPr>
          <w:rFonts w:ascii="Times New Roman" w:eastAsiaTheme="minorEastAsia"/>
          <w:sz w:val="21"/>
          <w:szCs w:val="21"/>
        </w:rPr>
      </w:pPr>
      <w:r>
        <w:rPr>
          <w:rFonts w:ascii="Times New Roman" w:eastAsiaTheme="minorEastAsia"/>
          <w:sz w:val="21"/>
          <w:szCs w:val="21"/>
        </w:rPr>
        <w:t>制备泵名称、型号规格；</w:t>
      </w:r>
    </w:p>
    <w:p w14:paraId="72F98A7B" w14:textId="77777777" w:rsidR="008375FD" w:rsidRDefault="003354A7">
      <w:pPr>
        <w:pStyle w:val="af9"/>
        <w:numPr>
          <w:ilvl w:val="0"/>
          <w:numId w:val="10"/>
        </w:numPr>
        <w:spacing w:line="276" w:lineRule="auto"/>
        <w:ind w:firstLineChars="0"/>
        <w:rPr>
          <w:rFonts w:ascii="Times New Roman" w:eastAsiaTheme="minorEastAsia"/>
          <w:sz w:val="21"/>
          <w:szCs w:val="21"/>
        </w:rPr>
      </w:pPr>
      <w:r>
        <w:rPr>
          <w:rFonts w:ascii="Times New Roman" w:eastAsiaTheme="minorEastAsia"/>
          <w:sz w:val="21"/>
          <w:szCs w:val="21"/>
        </w:rPr>
        <w:t>供电电源；</w:t>
      </w:r>
    </w:p>
    <w:p w14:paraId="6A4275FC" w14:textId="77777777" w:rsidR="008375FD" w:rsidRDefault="003354A7">
      <w:pPr>
        <w:pStyle w:val="af9"/>
        <w:numPr>
          <w:ilvl w:val="0"/>
          <w:numId w:val="10"/>
        </w:numPr>
        <w:spacing w:line="276" w:lineRule="auto"/>
        <w:ind w:firstLineChars="0"/>
        <w:rPr>
          <w:rFonts w:ascii="Times New Roman" w:eastAsiaTheme="minorEastAsia"/>
          <w:sz w:val="21"/>
          <w:szCs w:val="21"/>
        </w:rPr>
      </w:pPr>
      <w:r>
        <w:rPr>
          <w:rFonts w:ascii="Times New Roman" w:eastAsiaTheme="minorEastAsia"/>
          <w:sz w:val="21"/>
          <w:szCs w:val="21"/>
        </w:rPr>
        <w:t>出厂编号、</w:t>
      </w:r>
      <w:r>
        <w:rPr>
          <w:rFonts w:ascii="Times New Roman" w:eastAsiaTheme="minorEastAsia"/>
          <w:sz w:val="21"/>
          <w:szCs w:val="21"/>
        </w:rPr>
        <w:t xml:space="preserve"> </w:t>
      </w:r>
      <w:r>
        <w:rPr>
          <w:rFonts w:ascii="Times New Roman" w:eastAsiaTheme="minorEastAsia"/>
          <w:sz w:val="21"/>
          <w:szCs w:val="21"/>
        </w:rPr>
        <w:t>制造日期；</w:t>
      </w:r>
    </w:p>
    <w:p w14:paraId="12B53491" w14:textId="77777777" w:rsidR="008375FD" w:rsidRDefault="003354A7">
      <w:pPr>
        <w:pStyle w:val="af9"/>
        <w:numPr>
          <w:ilvl w:val="0"/>
          <w:numId w:val="10"/>
        </w:numPr>
        <w:spacing w:line="276" w:lineRule="auto"/>
        <w:ind w:firstLineChars="0"/>
        <w:rPr>
          <w:rFonts w:ascii="Times New Roman" w:eastAsiaTheme="minorEastAsia"/>
          <w:sz w:val="21"/>
          <w:szCs w:val="21"/>
        </w:rPr>
      </w:pPr>
      <w:r>
        <w:rPr>
          <w:rFonts w:ascii="Times New Roman" w:eastAsiaTheme="minorEastAsia"/>
          <w:sz w:val="21"/>
          <w:szCs w:val="21"/>
        </w:rPr>
        <w:t>必须标志的技术参数；</w:t>
      </w:r>
    </w:p>
    <w:p w14:paraId="4CAE675B" w14:textId="77777777" w:rsidR="008375FD" w:rsidRDefault="003354A7">
      <w:pPr>
        <w:pStyle w:val="af9"/>
        <w:numPr>
          <w:ilvl w:val="0"/>
          <w:numId w:val="10"/>
        </w:numPr>
        <w:spacing w:line="276" w:lineRule="auto"/>
        <w:ind w:firstLineChars="0"/>
        <w:rPr>
          <w:rFonts w:ascii="Times New Roman" w:eastAsiaTheme="minorEastAsia"/>
          <w:sz w:val="21"/>
          <w:szCs w:val="21"/>
        </w:rPr>
      </w:pPr>
      <w:r>
        <w:rPr>
          <w:rFonts w:ascii="Times New Roman" w:eastAsiaTheme="minorEastAsia"/>
          <w:sz w:val="21"/>
          <w:szCs w:val="21"/>
        </w:rPr>
        <w:t>有关法规规定的其他信息。</w:t>
      </w:r>
    </w:p>
    <w:p w14:paraId="59BFEF3D" w14:textId="77777777" w:rsidR="008375FD" w:rsidRDefault="003354A7">
      <w:pPr>
        <w:pStyle w:val="afffff4"/>
        <w:spacing w:before="120" w:after="120"/>
      </w:pPr>
      <w:bookmarkStart w:id="82" w:name="_Toc488336034"/>
      <w:r>
        <w:t>7</w:t>
      </w:r>
      <w:r>
        <w:rPr>
          <w:rFonts w:hint="eastAsia"/>
        </w:rPr>
        <w:t xml:space="preserve">.2 </w:t>
      </w:r>
      <w:r>
        <w:rPr>
          <w:rFonts w:hint="eastAsia"/>
        </w:rPr>
        <w:t>包装标志</w:t>
      </w:r>
      <w:bookmarkEnd w:id="82"/>
    </w:p>
    <w:p w14:paraId="3349E78E" w14:textId="77777777" w:rsidR="008375FD" w:rsidRDefault="003354A7">
      <w:pPr>
        <w:pStyle w:val="afffff3"/>
        <w:outlineLvl w:val="2"/>
        <w:rPr>
          <w:rFonts w:ascii="黑体" w:eastAsia="黑体" w:hAnsi="黑体"/>
        </w:rPr>
      </w:pPr>
      <w:r>
        <w:rPr>
          <w:rFonts w:ascii="黑体" w:eastAsia="黑体" w:hAnsi="黑体" w:cs="黑体"/>
        </w:rPr>
        <w:t>7</w:t>
      </w:r>
      <w:r>
        <w:rPr>
          <w:rFonts w:ascii="黑体" w:eastAsia="黑体" w:hAnsi="黑体" w:cs="黑体" w:hint="eastAsia"/>
        </w:rPr>
        <w:t>.2.1</w:t>
      </w:r>
      <w:r>
        <w:rPr>
          <w:rFonts w:ascii="黑体" w:eastAsia="黑体" w:hAnsi="黑体"/>
        </w:rPr>
        <w:t xml:space="preserve"> </w:t>
      </w:r>
      <w:r>
        <w:rPr>
          <w:rFonts w:hAnsi="宋体"/>
        </w:rPr>
        <w:t>制备泵包装应执行</w:t>
      </w:r>
      <w:r>
        <w:rPr>
          <w:rFonts w:ascii="Times New Roman"/>
        </w:rPr>
        <w:t>GB/T 13384</w:t>
      </w:r>
      <w:r>
        <w:rPr>
          <w:rFonts w:ascii="Times New Roman" w:eastAsiaTheme="minorEastAsia"/>
          <w:color w:val="000000"/>
        </w:rPr>
        <w:t>─</w:t>
      </w:r>
      <w:r>
        <w:rPr>
          <w:rFonts w:ascii="Times New Roman"/>
        </w:rPr>
        <w:t>2008</w:t>
      </w:r>
      <w:r>
        <w:rPr>
          <w:rFonts w:hAnsi="宋体"/>
        </w:rPr>
        <w:t>。</w:t>
      </w:r>
    </w:p>
    <w:p w14:paraId="3544F7BF" w14:textId="77777777" w:rsidR="008375FD" w:rsidRDefault="003354A7">
      <w:pPr>
        <w:pStyle w:val="afffff3"/>
        <w:outlineLvl w:val="2"/>
        <w:rPr>
          <w:rFonts w:ascii="黑体" w:eastAsia="黑体" w:hAnsi="黑体"/>
        </w:rPr>
      </w:pPr>
      <w:r>
        <w:rPr>
          <w:rFonts w:ascii="黑体" w:eastAsia="黑体" w:hAnsi="黑体" w:cs="黑体"/>
        </w:rPr>
        <w:t>7</w:t>
      </w:r>
      <w:r>
        <w:rPr>
          <w:rFonts w:ascii="黑体" w:eastAsia="黑体" w:hAnsi="黑体" w:cs="黑体" w:hint="eastAsia"/>
        </w:rPr>
        <w:t xml:space="preserve">.2.2 </w:t>
      </w:r>
      <w:r>
        <w:rPr>
          <w:rFonts w:hAnsi="宋体"/>
        </w:rPr>
        <w:t>包装箱的标志应清晰、牢固，内容如下：</w:t>
      </w:r>
    </w:p>
    <w:p w14:paraId="31E126F7" w14:textId="77777777" w:rsidR="008375FD" w:rsidRDefault="003354A7">
      <w:pPr>
        <w:pStyle w:val="af9"/>
        <w:numPr>
          <w:ilvl w:val="0"/>
          <w:numId w:val="11"/>
        </w:numPr>
        <w:spacing w:line="276" w:lineRule="auto"/>
        <w:ind w:firstLineChars="0"/>
        <w:rPr>
          <w:rFonts w:ascii="Times New Roman" w:eastAsiaTheme="minorEastAsia"/>
          <w:sz w:val="21"/>
          <w:szCs w:val="21"/>
        </w:rPr>
      </w:pPr>
      <w:r>
        <w:rPr>
          <w:rFonts w:ascii="Times New Roman" w:eastAsiaTheme="minorEastAsia"/>
          <w:sz w:val="21"/>
          <w:szCs w:val="21"/>
        </w:rPr>
        <w:t>制造厂名称、地址；</w:t>
      </w:r>
    </w:p>
    <w:p w14:paraId="25A09DA2" w14:textId="77777777" w:rsidR="008375FD" w:rsidRDefault="003354A7">
      <w:pPr>
        <w:pStyle w:val="af9"/>
        <w:numPr>
          <w:ilvl w:val="0"/>
          <w:numId w:val="11"/>
        </w:numPr>
        <w:spacing w:line="276" w:lineRule="auto"/>
        <w:ind w:firstLineChars="0"/>
        <w:rPr>
          <w:rFonts w:ascii="Times New Roman" w:eastAsiaTheme="minorEastAsia"/>
          <w:sz w:val="21"/>
          <w:szCs w:val="21"/>
        </w:rPr>
      </w:pPr>
      <w:r>
        <w:rPr>
          <w:rFonts w:ascii="Times New Roman" w:eastAsiaTheme="minorEastAsia"/>
          <w:sz w:val="21"/>
          <w:szCs w:val="21"/>
        </w:rPr>
        <w:t>制备泵名称、型号规格；</w:t>
      </w:r>
    </w:p>
    <w:p w14:paraId="0C71411A" w14:textId="77777777" w:rsidR="008375FD" w:rsidRDefault="003354A7">
      <w:pPr>
        <w:pStyle w:val="af9"/>
        <w:numPr>
          <w:ilvl w:val="0"/>
          <w:numId w:val="11"/>
        </w:numPr>
        <w:spacing w:line="276" w:lineRule="auto"/>
        <w:ind w:firstLineChars="0"/>
        <w:rPr>
          <w:rFonts w:ascii="Times New Roman" w:eastAsiaTheme="minorEastAsia"/>
          <w:color w:val="000000"/>
          <w:sz w:val="21"/>
          <w:szCs w:val="21"/>
        </w:rPr>
      </w:pPr>
      <w:r>
        <w:rPr>
          <w:rFonts w:ascii="Times New Roman" w:eastAsiaTheme="minorEastAsia"/>
          <w:color w:val="000000"/>
          <w:sz w:val="21"/>
          <w:szCs w:val="21"/>
        </w:rPr>
        <w:t>制备泵外形：长</w:t>
      </w:r>
      <w:r>
        <w:rPr>
          <w:rFonts w:ascii="Times New Roman" w:eastAsiaTheme="minorEastAsia"/>
          <w:color w:val="000000"/>
          <w:sz w:val="21"/>
          <w:szCs w:val="21"/>
        </w:rPr>
        <w:t>×</w:t>
      </w:r>
      <w:r>
        <w:rPr>
          <w:rFonts w:ascii="Times New Roman" w:eastAsiaTheme="minorEastAsia"/>
          <w:color w:val="000000"/>
          <w:sz w:val="21"/>
          <w:szCs w:val="21"/>
        </w:rPr>
        <w:t>宽</w:t>
      </w:r>
      <w:r>
        <w:rPr>
          <w:rFonts w:ascii="Times New Roman" w:eastAsiaTheme="minorEastAsia"/>
          <w:color w:val="000000"/>
          <w:sz w:val="21"/>
          <w:szCs w:val="21"/>
        </w:rPr>
        <w:t>×</w:t>
      </w:r>
      <w:r>
        <w:rPr>
          <w:rFonts w:ascii="Times New Roman" w:eastAsiaTheme="minorEastAsia"/>
          <w:color w:val="000000"/>
          <w:sz w:val="21"/>
          <w:szCs w:val="21"/>
        </w:rPr>
        <w:t>高，单位为毫米（</w:t>
      </w:r>
      <w:r>
        <w:rPr>
          <w:rFonts w:ascii="Times New Roman" w:eastAsiaTheme="minorEastAsia"/>
          <w:color w:val="000000"/>
          <w:sz w:val="21"/>
          <w:szCs w:val="21"/>
        </w:rPr>
        <w:t>mm</w:t>
      </w:r>
      <w:r>
        <w:rPr>
          <w:rFonts w:ascii="Times New Roman" w:eastAsiaTheme="minorEastAsia"/>
          <w:color w:val="000000"/>
          <w:sz w:val="21"/>
          <w:szCs w:val="21"/>
        </w:rPr>
        <w:t>）；</w:t>
      </w:r>
    </w:p>
    <w:p w14:paraId="1DCC29C5" w14:textId="77777777" w:rsidR="008375FD" w:rsidRDefault="003354A7">
      <w:pPr>
        <w:pStyle w:val="af9"/>
        <w:numPr>
          <w:ilvl w:val="0"/>
          <w:numId w:val="11"/>
        </w:numPr>
        <w:spacing w:line="276" w:lineRule="auto"/>
        <w:ind w:firstLineChars="0"/>
        <w:rPr>
          <w:rFonts w:ascii="Times New Roman" w:eastAsiaTheme="minorEastAsia"/>
          <w:color w:val="000000"/>
          <w:sz w:val="21"/>
          <w:szCs w:val="21"/>
        </w:rPr>
      </w:pPr>
      <w:r>
        <w:rPr>
          <w:rFonts w:ascii="Times New Roman" w:eastAsiaTheme="minorEastAsia" w:hint="eastAsia"/>
          <w:color w:val="000000"/>
          <w:sz w:val="21"/>
          <w:szCs w:val="21"/>
        </w:rPr>
        <w:t>制备泵</w:t>
      </w:r>
      <w:r>
        <w:rPr>
          <w:rFonts w:ascii="Times New Roman" w:eastAsiaTheme="minorEastAsia"/>
          <w:color w:val="000000"/>
          <w:sz w:val="21"/>
          <w:szCs w:val="21"/>
        </w:rPr>
        <w:t>毛重和净重，单位为千克（</w:t>
      </w:r>
      <w:r>
        <w:rPr>
          <w:rFonts w:ascii="Times New Roman" w:eastAsiaTheme="minorEastAsia"/>
          <w:color w:val="000000"/>
          <w:sz w:val="21"/>
          <w:szCs w:val="21"/>
        </w:rPr>
        <w:t>kg</w:t>
      </w:r>
      <w:r>
        <w:rPr>
          <w:rFonts w:ascii="Times New Roman" w:eastAsiaTheme="minorEastAsia"/>
          <w:color w:val="000000"/>
          <w:sz w:val="21"/>
          <w:szCs w:val="21"/>
        </w:rPr>
        <w:t>）；</w:t>
      </w:r>
    </w:p>
    <w:p w14:paraId="3C6B1CD8" w14:textId="77777777" w:rsidR="008375FD" w:rsidRDefault="003354A7">
      <w:pPr>
        <w:pStyle w:val="af9"/>
        <w:numPr>
          <w:ilvl w:val="0"/>
          <w:numId w:val="11"/>
        </w:numPr>
        <w:spacing w:line="276" w:lineRule="auto"/>
        <w:ind w:firstLineChars="0"/>
        <w:rPr>
          <w:rFonts w:ascii="Times New Roman" w:eastAsiaTheme="minorEastAsia"/>
          <w:color w:val="000000"/>
          <w:sz w:val="21"/>
          <w:szCs w:val="21"/>
        </w:rPr>
      </w:pPr>
      <w:r>
        <w:rPr>
          <w:rFonts w:ascii="Times New Roman" w:eastAsiaTheme="minorEastAsia"/>
          <w:color w:val="000000"/>
          <w:sz w:val="21"/>
          <w:szCs w:val="21"/>
        </w:rPr>
        <w:t>包装储运图示标志：</w:t>
      </w:r>
      <w:r>
        <w:rPr>
          <w:rFonts w:ascii="Times New Roman" w:eastAsiaTheme="minorEastAsia" w:hint="eastAsia"/>
          <w:color w:val="000000"/>
          <w:sz w:val="21"/>
          <w:szCs w:val="21"/>
        </w:rPr>
        <w:t>“</w:t>
      </w:r>
      <w:r>
        <w:rPr>
          <w:rFonts w:ascii="Times New Roman" w:eastAsiaTheme="minorEastAsia"/>
          <w:color w:val="000000"/>
          <w:sz w:val="21"/>
          <w:szCs w:val="21"/>
        </w:rPr>
        <w:t>易碎物品</w:t>
      </w:r>
      <w:r>
        <w:rPr>
          <w:rFonts w:ascii="Times New Roman" w:eastAsiaTheme="minorEastAsia" w:hint="eastAsia"/>
          <w:color w:val="000000"/>
          <w:sz w:val="21"/>
          <w:szCs w:val="21"/>
        </w:rPr>
        <w:t>”</w:t>
      </w:r>
      <w:r>
        <w:rPr>
          <w:rFonts w:ascii="Times New Roman" w:eastAsiaTheme="minorEastAsia"/>
          <w:color w:val="000000"/>
          <w:sz w:val="21"/>
          <w:szCs w:val="21"/>
        </w:rPr>
        <w:t>、</w:t>
      </w:r>
      <w:r>
        <w:rPr>
          <w:rFonts w:ascii="Times New Roman" w:eastAsiaTheme="minorEastAsia" w:hint="eastAsia"/>
          <w:color w:val="000000"/>
          <w:sz w:val="21"/>
          <w:szCs w:val="21"/>
        </w:rPr>
        <w:t>“</w:t>
      </w:r>
      <w:r>
        <w:rPr>
          <w:rFonts w:ascii="Times New Roman" w:eastAsiaTheme="minorEastAsia"/>
          <w:color w:val="000000"/>
          <w:sz w:val="21"/>
          <w:szCs w:val="21"/>
        </w:rPr>
        <w:t>向上</w:t>
      </w:r>
      <w:r>
        <w:rPr>
          <w:rFonts w:ascii="Times New Roman" w:eastAsiaTheme="minorEastAsia" w:hint="eastAsia"/>
          <w:color w:val="000000"/>
          <w:sz w:val="21"/>
          <w:szCs w:val="21"/>
        </w:rPr>
        <w:t>”</w:t>
      </w:r>
      <w:r>
        <w:rPr>
          <w:rFonts w:ascii="Times New Roman" w:eastAsiaTheme="minorEastAsia"/>
          <w:color w:val="000000"/>
          <w:sz w:val="21"/>
          <w:szCs w:val="21"/>
        </w:rPr>
        <w:t>、</w:t>
      </w:r>
      <w:r>
        <w:rPr>
          <w:rFonts w:ascii="Times New Roman" w:eastAsiaTheme="minorEastAsia" w:hint="eastAsia"/>
          <w:color w:val="000000"/>
          <w:sz w:val="21"/>
          <w:szCs w:val="21"/>
        </w:rPr>
        <w:t>“</w:t>
      </w:r>
      <w:r>
        <w:rPr>
          <w:rFonts w:ascii="Times New Roman" w:eastAsiaTheme="minorEastAsia"/>
          <w:color w:val="000000"/>
          <w:sz w:val="21"/>
          <w:szCs w:val="21"/>
        </w:rPr>
        <w:t>防水</w:t>
      </w:r>
      <w:r>
        <w:rPr>
          <w:rFonts w:ascii="Times New Roman" w:eastAsiaTheme="minorEastAsia" w:hint="eastAsia"/>
          <w:color w:val="000000"/>
          <w:sz w:val="21"/>
          <w:szCs w:val="21"/>
        </w:rPr>
        <w:t>”</w:t>
      </w:r>
      <w:r>
        <w:rPr>
          <w:rFonts w:ascii="Times New Roman" w:eastAsiaTheme="minorEastAsia"/>
          <w:color w:val="000000"/>
          <w:sz w:val="21"/>
          <w:szCs w:val="21"/>
        </w:rPr>
        <w:t>等应符合</w:t>
      </w:r>
      <w:r>
        <w:rPr>
          <w:rFonts w:ascii="Times New Roman" w:eastAsiaTheme="minorEastAsia"/>
          <w:color w:val="000000"/>
          <w:sz w:val="21"/>
          <w:szCs w:val="21"/>
        </w:rPr>
        <w:t>GB/T 191─2008</w:t>
      </w:r>
      <w:r>
        <w:rPr>
          <w:rFonts w:ascii="Times New Roman" w:eastAsiaTheme="minorEastAsia"/>
          <w:color w:val="000000"/>
          <w:sz w:val="21"/>
          <w:szCs w:val="21"/>
        </w:rPr>
        <w:t>规定。</w:t>
      </w:r>
      <w:r>
        <w:rPr>
          <w:rFonts w:ascii="Times New Roman" w:eastAsiaTheme="minorEastAsia"/>
          <w:color w:val="000000"/>
          <w:sz w:val="21"/>
          <w:szCs w:val="21"/>
        </w:rPr>
        <w:t xml:space="preserve"> </w:t>
      </w:r>
    </w:p>
    <w:p w14:paraId="743E5FBC" w14:textId="77777777" w:rsidR="008375FD" w:rsidRDefault="003354A7">
      <w:pPr>
        <w:pStyle w:val="afffff4"/>
        <w:spacing w:before="120" w:after="120"/>
        <w:outlineLvl w:val="2"/>
      </w:pPr>
      <w:r>
        <w:t>7</w:t>
      </w:r>
      <w:r>
        <w:rPr>
          <w:rFonts w:hint="eastAsia"/>
        </w:rPr>
        <w:t>.2.3</w:t>
      </w:r>
      <w:r>
        <w:rPr>
          <w:rFonts w:asciiTheme="majorEastAsia" w:eastAsiaTheme="majorEastAsia" w:hAnsiTheme="majorEastAsia" w:hint="eastAsia"/>
        </w:rPr>
        <w:t xml:space="preserve"> </w:t>
      </w:r>
      <w:r>
        <w:rPr>
          <w:rFonts w:ascii="宋体" w:eastAsia="宋体" w:hAnsi="宋体"/>
        </w:rPr>
        <w:t>制备泵装箱时应附有下列文件：</w:t>
      </w:r>
    </w:p>
    <w:p w14:paraId="17EBA443" w14:textId="77777777" w:rsidR="008375FD" w:rsidRDefault="003354A7">
      <w:pPr>
        <w:pStyle w:val="af9"/>
        <w:spacing w:line="276" w:lineRule="auto"/>
        <w:rPr>
          <w:sz w:val="21"/>
          <w:szCs w:val="21"/>
        </w:rPr>
      </w:pPr>
      <w:r>
        <w:rPr>
          <w:rFonts w:ascii="Times New Roman"/>
          <w:sz w:val="21"/>
          <w:szCs w:val="21"/>
        </w:rPr>
        <w:t>a</w:t>
      </w:r>
      <w:r>
        <w:rPr>
          <w:rFonts w:ascii="Times New Roman"/>
          <w:sz w:val="21"/>
          <w:szCs w:val="21"/>
        </w:rPr>
        <w:t>）</w:t>
      </w:r>
      <w:r>
        <w:rPr>
          <w:rFonts w:ascii="Times New Roman"/>
          <w:sz w:val="21"/>
          <w:szCs w:val="21"/>
        </w:rPr>
        <w:t xml:space="preserve"> </w:t>
      </w:r>
      <w:r>
        <w:rPr>
          <w:sz w:val="21"/>
          <w:szCs w:val="21"/>
        </w:rPr>
        <w:t>装箱单；</w:t>
      </w:r>
    </w:p>
    <w:p w14:paraId="460966A5" w14:textId="77777777" w:rsidR="008375FD" w:rsidRDefault="003354A7">
      <w:pPr>
        <w:pStyle w:val="af9"/>
        <w:spacing w:line="276" w:lineRule="auto"/>
        <w:rPr>
          <w:sz w:val="21"/>
          <w:szCs w:val="21"/>
        </w:rPr>
      </w:pPr>
      <w:r>
        <w:rPr>
          <w:rFonts w:ascii="Times New Roman"/>
          <w:sz w:val="21"/>
          <w:szCs w:val="21"/>
        </w:rPr>
        <w:t>b</w:t>
      </w:r>
      <w:r>
        <w:rPr>
          <w:rFonts w:ascii="Times New Roman"/>
          <w:sz w:val="21"/>
          <w:szCs w:val="21"/>
        </w:rPr>
        <w:t>）</w:t>
      </w:r>
      <w:r>
        <w:rPr>
          <w:rFonts w:ascii="Times New Roman"/>
          <w:sz w:val="21"/>
          <w:szCs w:val="21"/>
        </w:rPr>
        <w:t xml:space="preserve"> </w:t>
      </w:r>
      <w:r>
        <w:rPr>
          <w:sz w:val="21"/>
          <w:szCs w:val="21"/>
        </w:rPr>
        <w:t>产品合格证；</w:t>
      </w:r>
    </w:p>
    <w:p w14:paraId="71B3ACA4" w14:textId="77777777" w:rsidR="008375FD" w:rsidRDefault="003354A7">
      <w:pPr>
        <w:pStyle w:val="af9"/>
        <w:spacing w:line="276" w:lineRule="auto"/>
        <w:rPr>
          <w:sz w:val="21"/>
          <w:szCs w:val="21"/>
        </w:rPr>
      </w:pPr>
      <w:r>
        <w:rPr>
          <w:rFonts w:ascii="Times New Roman"/>
          <w:sz w:val="21"/>
          <w:szCs w:val="21"/>
        </w:rPr>
        <w:t>c</w:t>
      </w:r>
      <w:r>
        <w:rPr>
          <w:rFonts w:ascii="Times New Roman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>使用说明书（关于安全的要求应符合</w:t>
      </w:r>
      <w:r>
        <w:rPr>
          <w:rFonts w:ascii="Times New Roman"/>
          <w:sz w:val="21"/>
          <w:szCs w:val="21"/>
        </w:rPr>
        <w:t>GB 4793.1</w:t>
      </w:r>
      <w:r>
        <w:rPr>
          <w:rFonts w:ascii="Times New Roman" w:eastAsiaTheme="minorEastAsia"/>
          <w:color w:val="000000"/>
          <w:sz w:val="21"/>
          <w:szCs w:val="21"/>
        </w:rPr>
        <w:t>─</w:t>
      </w:r>
      <w:r>
        <w:rPr>
          <w:rFonts w:ascii="Times New Roman"/>
          <w:sz w:val="21"/>
          <w:szCs w:val="21"/>
        </w:rPr>
        <w:t>2007</w:t>
      </w:r>
      <w:r>
        <w:rPr>
          <w:sz w:val="21"/>
          <w:szCs w:val="21"/>
        </w:rPr>
        <w:t>第</w:t>
      </w:r>
      <w:r>
        <w:rPr>
          <w:rFonts w:ascii="Times New Roman"/>
          <w:sz w:val="21"/>
          <w:szCs w:val="21"/>
        </w:rPr>
        <w:t>5</w:t>
      </w:r>
      <w:r>
        <w:rPr>
          <w:sz w:val="21"/>
          <w:szCs w:val="21"/>
        </w:rPr>
        <w:t>章有关规定）；</w:t>
      </w:r>
    </w:p>
    <w:p w14:paraId="14F31494" w14:textId="77777777" w:rsidR="008375FD" w:rsidRDefault="003354A7">
      <w:pPr>
        <w:pStyle w:val="af9"/>
        <w:spacing w:line="276" w:lineRule="auto"/>
        <w:rPr>
          <w:sz w:val="21"/>
          <w:szCs w:val="21"/>
        </w:rPr>
      </w:pPr>
      <w:r>
        <w:rPr>
          <w:rFonts w:ascii="Times New Roman"/>
          <w:sz w:val="21"/>
          <w:szCs w:val="21"/>
        </w:rPr>
        <w:t>d</w:t>
      </w:r>
      <w:r>
        <w:rPr>
          <w:rFonts w:ascii="Times New Roman"/>
          <w:sz w:val="21"/>
          <w:szCs w:val="21"/>
        </w:rPr>
        <w:t>）</w:t>
      </w:r>
      <w:r>
        <w:rPr>
          <w:rFonts w:ascii="Times New Roman"/>
          <w:sz w:val="21"/>
          <w:szCs w:val="21"/>
        </w:rPr>
        <w:t xml:space="preserve"> </w:t>
      </w:r>
      <w:r>
        <w:rPr>
          <w:sz w:val="21"/>
          <w:szCs w:val="21"/>
        </w:rPr>
        <w:t>备件清单。</w:t>
      </w:r>
    </w:p>
    <w:p w14:paraId="4C693520" w14:textId="77777777" w:rsidR="008375FD" w:rsidRDefault="003354A7">
      <w:pPr>
        <w:pStyle w:val="afffff4"/>
        <w:spacing w:before="120" w:after="120"/>
        <w:outlineLvl w:val="1"/>
        <w:rPr>
          <w:rFonts w:ascii="Times New Roman"/>
        </w:rPr>
      </w:pPr>
      <w:bookmarkStart w:id="83" w:name="_Toc488336035"/>
      <w:r>
        <w:t>7</w:t>
      </w:r>
      <w:r>
        <w:rPr>
          <w:rFonts w:hint="eastAsia"/>
        </w:rPr>
        <w:t xml:space="preserve">.3 </w:t>
      </w:r>
      <w:r>
        <w:rPr>
          <w:rFonts w:ascii="Times New Roman"/>
        </w:rPr>
        <w:t>运输</w:t>
      </w:r>
      <w:bookmarkEnd w:id="83"/>
    </w:p>
    <w:p w14:paraId="7B27F1C6" w14:textId="77777777" w:rsidR="008375FD" w:rsidRDefault="003354A7">
      <w:pPr>
        <w:pStyle w:val="af9"/>
        <w:spacing w:line="276" w:lineRule="auto"/>
        <w:rPr>
          <w:sz w:val="21"/>
          <w:szCs w:val="21"/>
        </w:rPr>
      </w:pPr>
      <w:r>
        <w:rPr>
          <w:sz w:val="21"/>
          <w:szCs w:val="21"/>
        </w:rPr>
        <w:t>制备泵在包装完整的情况下，可用一般交通工具运输。运输过程中应按运输标志的要求进行运输作业，防止雨淋、翻倒及强烈冲击和曝晒。</w:t>
      </w:r>
    </w:p>
    <w:p w14:paraId="46734160" w14:textId="77777777" w:rsidR="008375FD" w:rsidRDefault="003354A7">
      <w:pPr>
        <w:pStyle w:val="afffff4"/>
        <w:spacing w:before="120" w:after="120"/>
        <w:outlineLvl w:val="1"/>
      </w:pPr>
      <w:bookmarkStart w:id="84" w:name="_Toc488336036"/>
      <w:r>
        <w:rPr>
          <w:rFonts w:hAnsi="黑体" w:cs="黑体"/>
        </w:rPr>
        <w:t>7</w:t>
      </w:r>
      <w:r>
        <w:rPr>
          <w:rFonts w:hAnsi="黑体" w:cs="黑体" w:hint="eastAsia"/>
        </w:rPr>
        <w:t>.4</w:t>
      </w:r>
      <w:r>
        <w:t xml:space="preserve"> </w:t>
      </w:r>
      <w:r>
        <w:t>贮存</w:t>
      </w:r>
      <w:bookmarkEnd w:id="84"/>
    </w:p>
    <w:p w14:paraId="4E9FD0DF" w14:textId="77777777" w:rsidR="008375FD" w:rsidRDefault="003354A7">
      <w:pPr>
        <w:pStyle w:val="af9"/>
        <w:spacing w:line="276" w:lineRule="auto"/>
        <w:rPr>
          <w:sz w:val="21"/>
          <w:szCs w:val="21"/>
        </w:rPr>
      </w:pPr>
      <w:proofErr w:type="gramStart"/>
      <w:r>
        <w:rPr>
          <w:sz w:val="21"/>
          <w:szCs w:val="21"/>
        </w:rPr>
        <w:lastRenderedPageBreak/>
        <w:t>制备泵应放置</w:t>
      </w:r>
      <w:proofErr w:type="gramEnd"/>
      <w:r>
        <w:rPr>
          <w:sz w:val="21"/>
          <w:szCs w:val="21"/>
        </w:rPr>
        <w:t>在通风、干燥、不含腐蚀性气体，且环境温度为</w:t>
      </w:r>
      <w:r>
        <w:rPr>
          <w:rFonts w:ascii="Times New Roman"/>
          <w:sz w:val="21"/>
          <w:szCs w:val="21"/>
        </w:rPr>
        <w:t>0</w:t>
      </w:r>
      <w:r>
        <w:rPr>
          <w:rFonts w:ascii="Times New Roman"/>
          <w:sz w:val="21"/>
          <w:szCs w:val="21"/>
        </w:rPr>
        <w:t>～</w:t>
      </w:r>
      <w:r>
        <w:rPr>
          <w:rFonts w:ascii="Times New Roman"/>
          <w:sz w:val="21"/>
          <w:szCs w:val="21"/>
        </w:rPr>
        <w:t>40℃</w:t>
      </w:r>
      <w:r>
        <w:rPr>
          <w:sz w:val="21"/>
          <w:szCs w:val="21"/>
        </w:rPr>
        <w:t>，相对湿度不大于</w:t>
      </w:r>
      <w:r>
        <w:rPr>
          <w:rFonts w:ascii="Times New Roman"/>
          <w:sz w:val="21"/>
          <w:szCs w:val="21"/>
        </w:rPr>
        <w:t>85%</w:t>
      </w:r>
      <w:r>
        <w:rPr>
          <w:sz w:val="21"/>
          <w:szCs w:val="21"/>
        </w:rPr>
        <w:t>的室内。</w:t>
      </w:r>
    </w:p>
    <w:p w14:paraId="641CE269" w14:textId="77777777" w:rsidR="008375FD" w:rsidRDefault="003354A7">
      <w:pPr>
        <w:pStyle w:val="affff3"/>
        <w:spacing w:before="120" w:after="120"/>
        <w:rPr>
          <w:rFonts w:ascii="Times New Roman"/>
          <w:color w:val="000000"/>
        </w:rPr>
      </w:pPr>
      <w:r>
        <w:rPr>
          <w:rFonts w:ascii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076733E" wp14:editId="2B2FBB43">
                <wp:simplePos x="0" y="0"/>
                <wp:positionH relativeFrom="margin">
                  <wp:align>center</wp:align>
                </wp:positionH>
                <wp:positionV relativeFrom="paragraph">
                  <wp:posOffset>1384935</wp:posOffset>
                </wp:positionV>
                <wp:extent cx="1781175" cy="0"/>
                <wp:effectExtent l="0" t="0" r="0" b="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8117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top:109.05pt;height:0pt;width:140.25pt;mso-position-horizontal:center;mso-position-horizontal-relative:margin;z-index:251665408;mso-width-relative:page;mso-height-relative:page;" filled="f" stroked="t" coordsize="21600,21600" o:gfxdata="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+dh4ANQAAAAIAQAADwAAAAAAAAABACAA&#10;AAAiAAAAZHJzL2Rvd25yZXYueG1sUEsBAhQAFAAAAAgAh07iQMjR6SLYAQAAmwMAAA4AAAAAAAAA&#10;AQAgAAAAIwEAAGRycy9lMm9Eb2MueG1sUEsFBgAAAAAGAAYAWQEAAG0FAAAAAA==&#10;">
                <v:fill on="f" focussize="0,0"/>
                <v:stroke weight="1.5pt" color="#000000 [3213]" joinstyle="round"/>
                <v:imagedata o:title=""/>
                <o:lock v:ext="edit" aspectratio="f"/>
              </v:line>
            </w:pict>
          </mc:Fallback>
        </mc:AlternateContent>
      </w:r>
    </w:p>
    <w:sectPr w:rsidR="008375FD">
      <w:pgSz w:w="11906" w:h="16838"/>
      <w:pgMar w:top="1213" w:right="1133" w:bottom="1418" w:left="1304" w:header="851" w:footer="760" w:gutter="0"/>
      <w:pgNumType w:start="1"/>
      <w:cols w:space="72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13078" w14:textId="77777777" w:rsidR="003354A7" w:rsidRDefault="003354A7">
      <w:r>
        <w:separator/>
      </w:r>
    </w:p>
  </w:endnote>
  <w:endnote w:type="continuationSeparator" w:id="0">
    <w:p w14:paraId="2D89E86F" w14:textId="77777777" w:rsidR="003354A7" w:rsidRDefault="0033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20861" w14:textId="77777777" w:rsidR="008375FD" w:rsidRDefault="003354A7">
    <w:pPr>
      <w:pStyle w:val="af4"/>
      <w:jc w:val="center"/>
    </w:pPr>
    <w:r>
      <w:fldChar w:fldCharType="begin"/>
    </w:r>
    <w:r>
      <w:instrText xml:space="preserve"> PAGE  \* MERGEFORMAT </w:instrText>
    </w:r>
    <w:r>
      <w:fldChar w:fldCharType="separate"/>
    </w:r>
    <w:r>
      <w:t>II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70896" w14:textId="77777777" w:rsidR="003354A7" w:rsidRDefault="003354A7">
      <w:r>
        <w:separator/>
      </w:r>
    </w:p>
  </w:footnote>
  <w:footnote w:type="continuationSeparator" w:id="0">
    <w:p w14:paraId="4F16C24B" w14:textId="77777777" w:rsidR="003354A7" w:rsidRDefault="00335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906D5" w14:textId="77777777" w:rsidR="008375FD" w:rsidRDefault="008375FD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56FDD" w14:textId="77777777" w:rsidR="008375FD" w:rsidRDefault="003354A7">
    <w:pPr>
      <w:pStyle w:val="af6"/>
    </w:pPr>
    <w:r>
      <w:rPr>
        <w:rFonts w:hint="eastAsia"/>
      </w:rPr>
      <w:t xml:space="preserve">                                                                                    JB/T XXXXX-201X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2E6D7" w14:textId="77777777" w:rsidR="008375FD" w:rsidRDefault="008375FD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75840"/>
    <w:multiLevelType w:val="multilevel"/>
    <w:tmpl w:val="0B975840"/>
    <w:lvl w:ilvl="0">
      <w:start w:val="3"/>
      <w:numFmt w:val="decimal"/>
      <w:lvlText w:val="%1."/>
      <w:lvlJc w:val="left"/>
      <w:pPr>
        <w:ind w:left="440" w:hanging="44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DDE2B46"/>
    <w:multiLevelType w:val="multilevel"/>
    <w:tmpl w:val="0DDE2B46"/>
    <w:lvl w:ilvl="0">
      <w:start w:val="1"/>
      <w:numFmt w:val="lowerLetter"/>
      <w:suff w:val="nothing"/>
      <w:lvlText w:val="%1   "/>
      <w:lvlJc w:val="left"/>
      <w:pPr>
        <w:ind w:left="544" w:hanging="181"/>
      </w:pPr>
      <w:rPr>
        <w:rFonts w:ascii="宋体" w:eastAsia="宋体" w:hint="eastAsia"/>
        <w:b w:val="0"/>
        <w:i w:val="0"/>
        <w:sz w:val="18"/>
        <w:vertAlign w:val="superscript"/>
      </w:rPr>
    </w:lvl>
    <w:lvl w:ilvl="1">
      <w:start w:val="1"/>
      <w:numFmt w:val="lowerLetter"/>
      <w:lvlText w:val="%2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57"/>
        </w:tabs>
        <w:ind w:left="363" w:hanging="363"/>
      </w:pPr>
      <w:rPr>
        <w:rFonts w:hint="eastAsia"/>
      </w:rPr>
    </w:lvl>
  </w:abstractNum>
  <w:abstractNum w:abstractNumId="2" w15:restartNumberingAfterBreak="0">
    <w:nsid w:val="0E8D5F78"/>
    <w:multiLevelType w:val="multilevel"/>
    <w:tmpl w:val="0E8D5F78"/>
    <w:lvl w:ilvl="0">
      <w:start w:val="1"/>
      <w:numFmt w:val="lowerLetter"/>
      <w:lvlText w:val="%1）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B3A471D"/>
    <w:multiLevelType w:val="multilevel"/>
    <w:tmpl w:val="1B3A471D"/>
    <w:lvl w:ilvl="0">
      <w:start w:val="1"/>
      <w:numFmt w:val="lowerLetter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21422198"/>
    <w:multiLevelType w:val="multilevel"/>
    <w:tmpl w:val="21422198"/>
    <w:lvl w:ilvl="0">
      <w:start w:val="1"/>
      <w:numFmt w:val="lowerLetter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21C1214A"/>
    <w:multiLevelType w:val="multilevel"/>
    <w:tmpl w:val="21C1214A"/>
    <w:lvl w:ilvl="0">
      <w:start w:val="3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6" w15:restartNumberingAfterBreak="0">
    <w:nsid w:val="2DF6718D"/>
    <w:multiLevelType w:val="multilevel"/>
    <w:tmpl w:val="2DF6718D"/>
    <w:lvl w:ilvl="0">
      <w:start w:val="1"/>
      <w:numFmt w:val="lowerLetter"/>
      <w:lvlText w:val="%1)"/>
      <w:lvlJc w:val="left"/>
      <w:pPr>
        <w:ind w:left="840" w:hanging="440"/>
      </w:pPr>
    </w:lvl>
    <w:lvl w:ilvl="1">
      <w:start w:val="1"/>
      <w:numFmt w:val="lowerLetter"/>
      <w:lvlText w:val="%2)"/>
      <w:lvlJc w:val="left"/>
      <w:pPr>
        <w:ind w:left="1280" w:hanging="440"/>
      </w:pPr>
    </w:lvl>
    <w:lvl w:ilvl="2">
      <w:start w:val="1"/>
      <w:numFmt w:val="lowerRoman"/>
      <w:lvlText w:val="%3."/>
      <w:lvlJc w:val="right"/>
      <w:pPr>
        <w:ind w:left="1720" w:hanging="440"/>
      </w:pPr>
    </w:lvl>
    <w:lvl w:ilvl="3">
      <w:start w:val="1"/>
      <w:numFmt w:val="decimal"/>
      <w:lvlText w:val="%4."/>
      <w:lvlJc w:val="left"/>
      <w:pPr>
        <w:ind w:left="2160" w:hanging="440"/>
      </w:pPr>
    </w:lvl>
    <w:lvl w:ilvl="4">
      <w:start w:val="1"/>
      <w:numFmt w:val="lowerLetter"/>
      <w:lvlText w:val="%5)"/>
      <w:lvlJc w:val="left"/>
      <w:pPr>
        <w:ind w:left="2600" w:hanging="440"/>
      </w:pPr>
    </w:lvl>
    <w:lvl w:ilvl="5">
      <w:start w:val="1"/>
      <w:numFmt w:val="lowerRoman"/>
      <w:lvlText w:val="%6."/>
      <w:lvlJc w:val="right"/>
      <w:pPr>
        <w:ind w:left="3040" w:hanging="440"/>
      </w:pPr>
    </w:lvl>
    <w:lvl w:ilvl="6">
      <w:start w:val="1"/>
      <w:numFmt w:val="decimal"/>
      <w:lvlText w:val="%7."/>
      <w:lvlJc w:val="left"/>
      <w:pPr>
        <w:ind w:left="3480" w:hanging="440"/>
      </w:pPr>
    </w:lvl>
    <w:lvl w:ilvl="7">
      <w:start w:val="1"/>
      <w:numFmt w:val="lowerLetter"/>
      <w:lvlText w:val="%8)"/>
      <w:lvlJc w:val="left"/>
      <w:pPr>
        <w:ind w:left="3920" w:hanging="440"/>
      </w:pPr>
    </w:lvl>
    <w:lvl w:ilvl="8">
      <w:start w:val="1"/>
      <w:numFmt w:val="lowerRoman"/>
      <w:lvlText w:val="%9."/>
      <w:lvlJc w:val="right"/>
      <w:pPr>
        <w:ind w:left="4360" w:hanging="440"/>
      </w:pPr>
    </w:lvl>
  </w:abstractNum>
  <w:abstractNum w:abstractNumId="7" w15:restartNumberingAfterBreak="0">
    <w:nsid w:val="44C50F90"/>
    <w:multiLevelType w:val="multilevel"/>
    <w:tmpl w:val="44C50F90"/>
    <w:lvl w:ilvl="0">
      <w:start w:val="1"/>
      <w:numFmt w:val="lowerLetter"/>
      <w:pStyle w:val="a"/>
      <w:lvlText w:val="%1)"/>
      <w:lvlJc w:val="left"/>
      <w:pPr>
        <w:tabs>
          <w:tab w:val="left" w:pos="846"/>
        </w:tabs>
        <w:ind w:left="845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lvlText w:val="%2)"/>
      <w:lvlJc w:val="left"/>
      <w:pPr>
        <w:tabs>
          <w:tab w:val="left" w:pos="1266"/>
        </w:tabs>
        <w:ind w:left="1265" w:hanging="419"/>
      </w:pPr>
      <w:rPr>
        <w:rFonts w:hint="eastAsia"/>
      </w:rPr>
    </w:lvl>
    <w:lvl w:ilvl="2">
      <w:start w:val="1"/>
      <w:numFmt w:val="decimal"/>
      <w:pStyle w:val="a0"/>
      <w:lvlText w:val="(%3)"/>
      <w:lvlJc w:val="left"/>
      <w:pPr>
        <w:tabs>
          <w:tab w:val="left" w:pos="6"/>
        </w:tabs>
        <w:ind w:left="1685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left" w:pos="2106"/>
        </w:tabs>
        <w:ind w:left="2105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26"/>
        </w:tabs>
        <w:ind w:left="2525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46"/>
        </w:tabs>
        <w:ind w:left="2945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366"/>
        </w:tabs>
        <w:ind w:left="3365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786"/>
        </w:tabs>
        <w:ind w:left="3785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6"/>
        </w:tabs>
        <w:ind w:left="4205" w:hanging="419"/>
      </w:pPr>
      <w:rPr>
        <w:rFonts w:hint="eastAsia"/>
      </w:rPr>
    </w:lvl>
  </w:abstractNum>
  <w:abstractNum w:abstractNumId="8" w15:restartNumberingAfterBreak="0">
    <w:nsid w:val="4F8C0528"/>
    <w:multiLevelType w:val="multilevel"/>
    <w:tmpl w:val="4F8C0528"/>
    <w:lvl w:ilvl="0">
      <w:start w:val="1"/>
      <w:numFmt w:val="lowerLetter"/>
      <w:lvlText w:val="%1)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9" w15:restartNumberingAfterBreak="0">
    <w:nsid w:val="658B4EE4"/>
    <w:multiLevelType w:val="multilevel"/>
    <w:tmpl w:val="658B4EE4"/>
    <w:lvl w:ilvl="0">
      <w:start w:val="1"/>
      <w:numFmt w:val="lowerLetter"/>
      <w:lvlText w:val="%1)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2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WM2YmYzZTdlNGUwOWI0MTg1ODFjNTQwNTc4OWRiOGMifQ=="/>
    <w:docVar w:name="KSO_WPS_MARK_KEY" w:val="b2346946-b60c-49f1-a9ac-4a0ba26a669d"/>
  </w:docVars>
  <w:rsids>
    <w:rsidRoot w:val="00222DAC"/>
    <w:rsid w:val="00001141"/>
    <w:rsid w:val="00003811"/>
    <w:rsid w:val="000048FC"/>
    <w:rsid w:val="000052F5"/>
    <w:rsid w:val="000108A6"/>
    <w:rsid w:val="00011B64"/>
    <w:rsid w:val="00011DE1"/>
    <w:rsid w:val="00014907"/>
    <w:rsid w:val="0002205B"/>
    <w:rsid w:val="00022601"/>
    <w:rsid w:val="00022D2B"/>
    <w:rsid w:val="00023836"/>
    <w:rsid w:val="00025F30"/>
    <w:rsid w:val="000306A2"/>
    <w:rsid w:val="0003209A"/>
    <w:rsid w:val="00032290"/>
    <w:rsid w:val="00033E6B"/>
    <w:rsid w:val="0003622A"/>
    <w:rsid w:val="000400CA"/>
    <w:rsid w:val="00040C99"/>
    <w:rsid w:val="0004166E"/>
    <w:rsid w:val="000419CA"/>
    <w:rsid w:val="0004213D"/>
    <w:rsid w:val="00043643"/>
    <w:rsid w:val="00043650"/>
    <w:rsid w:val="00043BC3"/>
    <w:rsid w:val="0004675E"/>
    <w:rsid w:val="00046D71"/>
    <w:rsid w:val="00047255"/>
    <w:rsid w:val="0004730F"/>
    <w:rsid w:val="00047B01"/>
    <w:rsid w:val="00052AA8"/>
    <w:rsid w:val="000536ED"/>
    <w:rsid w:val="00053E77"/>
    <w:rsid w:val="00055159"/>
    <w:rsid w:val="00057295"/>
    <w:rsid w:val="00060935"/>
    <w:rsid w:val="000639C3"/>
    <w:rsid w:val="0006578E"/>
    <w:rsid w:val="00070C33"/>
    <w:rsid w:val="00071074"/>
    <w:rsid w:val="000713F2"/>
    <w:rsid w:val="0007328B"/>
    <w:rsid w:val="00077764"/>
    <w:rsid w:val="000779FC"/>
    <w:rsid w:val="00080FA1"/>
    <w:rsid w:val="00082928"/>
    <w:rsid w:val="0008368C"/>
    <w:rsid w:val="00083AB9"/>
    <w:rsid w:val="0009001B"/>
    <w:rsid w:val="0009074F"/>
    <w:rsid w:val="00090A37"/>
    <w:rsid w:val="00093117"/>
    <w:rsid w:val="000940C7"/>
    <w:rsid w:val="00094ACC"/>
    <w:rsid w:val="00095618"/>
    <w:rsid w:val="00095785"/>
    <w:rsid w:val="00096001"/>
    <w:rsid w:val="00097274"/>
    <w:rsid w:val="000978E2"/>
    <w:rsid w:val="000A0131"/>
    <w:rsid w:val="000A1F72"/>
    <w:rsid w:val="000A383A"/>
    <w:rsid w:val="000A506C"/>
    <w:rsid w:val="000A7CA4"/>
    <w:rsid w:val="000A7D23"/>
    <w:rsid w:val="000B0689"/>
    <w:rsid w:val="000B40C8"/>
    <w:rsid w:val="000B4445"/>
    <w:rsid w:val="000B554A"/>
    <w:rsid w:val="000B55A3"/>
    <w:rsid w:val="000B64FA"/>
    <w:rsid w:val="000B6659"/>
    <w:rsid w:val="000B66F0"/>
    <w:rsid w:val="000B6A36"/>
    <w:rsid w:val="000B7190"/>
    <w:rsid w:val="000C207D"/>
    <w:rsid w:val="000C247A"/>
    <w:rsid w:val="000C3465"/>
    <w:rsid w:val="000C3730"/>
    <w:rsid w:val="000C4D33"/>
    <w:rsid w:val="000C6E19"/>
    <w:rsid w:val="000D0635"/>
    <w:rsid w:val="000D08DC"/>
    <w:rsid w:val="000D335F"/>
    <w:rsid w:val="000D40E1"/>
    <w:rsid w:val="000D4776"/>
    <w:rsid w:val="000D640D"/>
    <w:rsid w:val="000D6C98"/>
    <w:rsid w:val="000E1139"/>
    <w:rsid w:val="000E3A70"/>
    <w:rsid w:val="000E52E4"/>
    <w:rsid w:val="000E589B"/>
    <w:rsid w:val="000E5DA5"/>
    <w:rsid w:val="000E6B3B"/>
    <w:rsid w:val="000E7856"/>
    <w:rsid w:val="000F007A"/>
    <w:rsid w:val="000F2CA2"/>
    <w:rsid w:val="000F2DCF"/>
    <w:rsid w:val="000F33BE"/>
    <w:rsid w:val="000F48DA"/>
    <w:rsid w:val="000F656A"/>
    <w:rsid w:val="000F7F6E"/>
    <w:rsid w:val="0010075B"/>
    <w:rsid w:val="0010596F"/>
    <w:rsid w:val="00105F82"/>
    <w:rsid w:val="00106CE9"/>
    <w:rsid w:val="0010719F"/>
    <w:rsid w:val="0010753B"/>
    <w:rsid w:val="001076CE"/>
    <w:rsid w:val="001101E3"/>
    <w:rsid w:val="00110589"/>
    <w:rsid w:val="00111FA9"/>
    <w:rsid w:val="00112708"/>
    <w:rsid w:val="00113777"/>
    <w:rsid w:val="00113C52"/>
    <w:rsid w:val="00114A28"/>
    <w:rsid w:val="00116D68"/>
    <w:rsid w:val="00120983"/>
    <w:rsid w:val="0012181D"/>
    <w:rsid w:val="00121ABD"/>
    <w:rsid w:val="00122614"/>
    <w:rsid w:val="00122D88"/>
    <w:rsid w:val="00124189"/>
    <w:rsid w:val="0012424F"/>
    <w:rsid w:val="0012571A"/>
    <w:rsid w:val="00127377"/>
    <w:rsid w:val="00133953"/>
    <w:rsid w:val="00134AE5"/>
    <w:rsid w:val="00134D10"/>
    <w:rsid w:val="00136CB0"/>
    <w:rsid w:val="00142055"/>
    <w:rsid w:val="0014310C"/>
    <w:rsid w:val="00145743"/>
    <w:rsid w:val="00147056"/>
    <w:rsid w:val="001477B5"/>
    <w:rsid w:val="00150200"/>
    <w:rsid w:val="00154E26"/>
    <w:rsid w:val="00155B13"/>
    <w:rsid w:val="00155BCF"/>
    <w:rsid w:val="00156D73"/>
    <w:rsid w:val="00157DBF"/>
    <w:rsid w:val="00161FF2"/>
    <w:rsid w:val="0016202C"/>
    <w:rsid w:val="00163A2B"/>
    <w:rsid w:val="00166967"/>
    <w:rsid w:val="00167A63"/>
    <w:rsid w:val="00173D17"/>
    <w:rsid w:val="0017484E"/>
    <w:rsid w:val="001775B3"/>
    <w:rsid w:val="00177803"/>
    <w:rsid w:val="00177990"/>
    <w:rsid w:val="00177BAE"/>
    <w:rsid w:val="00177C18"/>
    <w:rsid w:val="001845DB"/>
    <w:rsid w:val="00184D6D"/>
    <w:rsid w:val="0018763F"/>
    <w:rsid w:val="001876F5"/>
    <w:rsid w:val="001902BF"/>
    <w:rsid w:val="00190E6A"/>
    <w:rsid w:val="00190F86"/>
    <w:rsid w:val="001913E4"/>
    <w:rsid w:val="001924E3"/>
    <w:rsid w:val="0019253E"/>
    <w:rsid w:val="00193184"/>
    <w:rsid w:val="001968A9"/>
    <w:rsid w:val="00197717"/>
    <w:rsid w:val="00197785"/>
    <w:rsid w:val="00197BC1"/>
    <w:rsid w:val="00197F9D"/>
    <w:rsid w:val="001A093F"/>
    <w:rsid w:val="001A2392"/>
    <w:rsid w:val="001A3CB8"/>
    <w:rsid w:val="001A4CBE"/>
    <w:rsid w:val="001A5BEA"/>
    <w:rsid w:val="001A631C"/>
    <w:rsid w:val="001A6695"/>
    <w:rsid w:val="001A7669"/>
    <w:rsid w:val="001B15D9"/>
    <w:rsid w:val="001B1B36"/>
    <w:rsid w:val="001B1B49"/>
    <w:rsid w:val="001B2F96"/>
    <w:rsid w:val="001B4466"/>
    <w:rsid w:val="001B48B8"/>
    <w:rsid w:val="001B5903"/>
    <w:rsid w:val="001B735A"/>
    <w:rsid w:val="001B7379"/>
    <w:rsid w:val="001B7CE2"/>
    <w:rsid w:val="001C16AC"/>
    <w:rsid w:val="001C5044"/>
    <w:rsid w:val="001C584D"/>
    <w:rsid w:val="001D0ABA"/>
    <w:rsid w:val="001D0EB5"/>
    <w:rsid w:val="001D3CE4"/>
    <w:rsid w:val="001D72E5"/>
    <w:rsid w:val="001E0090"/>
    <w:rsid w:val="001E560A"/>
    <w:rsid w:val="001E7D67"/>
    <w:rsid w:val="001F0EE3"/>
    <w:rsid w:val="001F26DD"/>
    <w:rsid w:val="001F3E05"/>
    <w:rsid w:val="001F77C1"/>
    <w:rsid w:val="001F7FB9"/>
    <w:rsid w:val="00200338"/>
    <w:rsid w:val="00201C12"/>
    <w:rsid w:val="00202196"/>
    <w:rsid w:val="00203799"/>
    <w:rsid w:val="00205A62"/>
    <w:rsid w:val="00206A6C"/>
    <w:rsid w:val="00210223"/>
    <w:rsid w:val="002105E1"/>
    <w:rsid w:val="00210D56"/>
    <w:rsid w:val="002115BA"/>
    <w:rsid w:val="002142AE"/>
    <w:rsid w:val="0021490E"/>
    <w:rsid w:val="002154F1"/>
    <w:rsid w:val="00216175"/>
    <w:rsid w:val="00217AB1"/>
    <w:rsid w:val="00222B25"/>
    <w:rsid w:val="00222D60"/>
    <w:rsid w:val="00222DAC"/>
    <w:rsid w:val="00223004"/>
    <w:rsid w:val="00223686"/>
    <w:rsid w:val="00224FAA"/>
    <w:rsid w:val="0022529F"/>
    <w:rsid w:val="00225A1B"/>
    <w:rsid w:val="002262B4"/>
    <w:rsid w:val="00227BC8"/>
    <w:rsid w:val="00230470"/>
    <w:rsid w:val="002316AA"/>
    <w:rsid w:val="002318B6"/>
    <w:rsid w:val="0023361E"/>
    <w:rsid w:val="002339B2"/>
    <w:rsid w:val="00235C90"/>
    <w:rsid w:val="00236BD6"/>
    <w:rsid w:val="00240072"/>
    <w:rsid w:val="0024187E"/>
    <w:rsid w:val="00242A54"/>
    <w:rsid w:val="00244160"/>
    <w:rsid w:val="00244AB0"/>
    <w:rsid w:val="00244CBE"/>
    <w:rsid w:val="00246213"/>
    <w:rsid w:val="0025374C"/>
    <w:rsid w:val="0025397E"/>
    <w:rsid w:val="0025536E"/>
    <w:rsid w:val="002574BC"/>
    <w:rsid w:val="00261384"/>
    <w:rsid w:val="00262CA0"/>
    <w:rsid w:val="00263901"/>
    <w:rsid w:val="0026420A"/>
    <w:rsid w:val="00265BD1"/>
    <w:rsid w:val="00267C99"/>
    <w:rsid w:val="00270028"/>
    <w:rsid w:val="002711B9"/>
    <w:rsid w:val="0027133B"/>
    <w:rsid w:val="00272AA9"/>
    <w:rsid w:val="002733A8"/>
    <w:rsid w:val="00273758"/>
    <w:rsid w:val="00275068"/>
    <w:rsid w:val="0027589A"/>
    <w:rsid w:val="00275EED"/>
    <w:rsid w:val="00276442"/>
    <w:rsid w:val="0027781E"/>
    <w:rsid w:val="0028008F"/>
    <w:rsid w:val="00280E33"/>
    <w:rsid w:val="00281506"/>
    <w:rsid w:val="00282995"/>
    <w:rsid w:val="00282DAA"/>
    <w:rsid w:val="00283AAC"/>
    <w:rsid w:val="00285F91"/>
    <w:rsid w:val="00291A41"/>
    <w:rsid w:val="00291E96"/>
    <w:rsid w:val="00296059"/>
    <w:rsid w:val="002A06B4"/>
    <w:rsid w:val="002A1B52"/>
    <w:rsid w:val="002A37A0"/>
    <w:rsid w:val="002A4DB3"/>
    <w:rsid w:val="002A6972"/>
    <w:rsid w:val="002A6A22"/>
    <w:rsid w:val="002B202B"/>
    <w:rsid w:val="002B2EEA"/>
    <w:rsid w:val="002B383D"/>
    <w:rsid w:val="002B5C4E"/>
    <w:rsid w:val="002C079B"/>
    <w:rsid w:val="002C111C"/>
    <w:rsid w:val="002C1160"/>
    <w:rsid w:val="002C3395"/>
    <w:rsid w:val="002C38A1"/>
    <w:rsid w:val="002C3A67"/>
    <w:rsid w:val="002C3CE1"/>
    <w:rsid w:val="002C40F3"/>
    <w:rsid w:val="002C47D4"/>
    <w:rsid w:val="002C7862"/>
    <w:rsid w:val="002D0C6E"/>
    <w:rsid w:val="002D1F20"/>
    <w:rsid w:val="002D2CC9"/>
    <w:rsid w:val="002D587A"/>
    <w:rsid w:val="002D64F9"/>
    <w:rsid w:val="002D6B3A"/>
    <w:rsid w:val="002E1106"/>
    <w:rsid w:val="002E1CC7"/>
    <w:rsid w:val="002E244F"/>
    <w:rsid w:val="002E3787"/>
    <w:rsid w:val="002E4872"/>
    <w:rsid w:val="002E64A4"/>
    <w:rsid w:val="002E6505"/>
    <w:rsid w:val="002E76E1"/>
    <w:rsid w:val="002F1282"/>
    <w:rsid w:val="002F6822"/>
    <w:rsid w:val="003015AC"/>
    <w:rsid w:val="00302409"/>
    <w:rsid w:val="00302ABD"/>
    <w:rsid w:val="00304D2F"/>
    <w:rsid w:val="00305A38"/>
    <w:rsid w:val="00306852"/>
    <w:rsid w:val="00307EC7"/>
    <w:rsid w:val="00310F81"/>
    <w:rsid w:val="0031296C"/>
    <w:rsid w:val="00312FDD"/>
    <w:rsid w:val="00316A2F"/>
    <w:rsid w:val="003236C8"/>
    <w:rsid w:val="00324384"/>
    <w:rsid w:val="00324AAB"/>
    <w:rsid w:val="00324DF6"/>
    <w:rsid w:val="003300E1"/>
    <w:rsid w:val="00332A49"/>
    <w:rsid w:val="00333A3B"/>
    <w:rsid w:val="003343F5"/>
    <w:rsid w:val="00334E48"/>
    <w:rsid w:val="003354A7"/>
    <w:rsid w:val="00336BAE"/>
    <w:rsid w:val="00340BBF"/>
    <w:rsid w:val="00343110"/>
    <w:rsid w:val="003436D5"/>
    <w:rsid w:val="00346E08"/>
    <w:rsid w:val="00347AA1"/>
    <w:rsid w:val="00347E77"/>
    <w:rsid w:val="00352C6B"/>
    <w:rsid w:val="00353128"/>
    <w:rsid w:val="0035318E"/>
    <w:rsid w:val="003532B8"/>
    <w:rsid w:val="00353643"/>
    <w:rsid w:val="00353BA8"/>
    <w:rsid w:val="003543B4"/>
    <w:rsid w:val="00355299"/>
    <w:rsid w:val="003552E7"/>
    <w:rsid w:val="003557D9"/>
    <w:rsid w:val="00356018"/>
    <w:rsid w:val="00356617"/>
    <w:rsid w:val="00356C54"/>
    <w:rsid w:val="00362535"/>
    <w:rsid w:val="00363841"/>
    <w:rsid w:val="00370164"/>
    <w:rsid w:val="003703A3"/>
    <w:rsid w:val="003726F5"/>
    <w:rsid w:val="0037287F"/>
    <w:rsid w:val="00372AAF"/>
    <w:rsid w:val="00373B4B"/>
    <w:rsid w:val="00373D63"/>
    <w:rsid w:val="00373DAA"/>
    <w:rsid w:val="00374645"/>
    <w:rsid w:val="003749D8"/>
    <w:rsid w:val="0037579B"/>
    <w:rsid w:val="003763DB"/>
    <w:rsid w:val="0038147D"/>
    <w:rsid w:val="0038279D"/>
    <w:rsid w:val="0038394C"/>
    <w:rsid w:val="0038588F"/>
    <w:rsid w:val="003903E6"/>
    <w:rsid w:val="00390427"/>
    <w:rsid w:val="00390D9C"/>
    <w:rsid w:val="00391689"/>
    <w:rsid w:val="003920B9"/>
    <w:rsid w:val="00392933"/>
    <w:rsid w:val="003966E0"/>
    <w:rsid w:val="003A10B5"/>
    <w:rsid w:val="003A19DA"/>
    <w:rsid w:val="003A1CA0"/>
    <w:rsid w:val="003A2137"/>
    <w:rsid w:val="003A413C"/>
    <w:rsid w:val="003A5BA5"/>
    <w:rsid w:val="003A5D0C"/>
    <w:rsid w:val="003A6D73"/>
    <w:rsid w:val="003A6E77"/>
    <w:rsid w:val="003A73DF"/>
    <w:rsid w:val="003B0424"/>
    <w:rsid w:val="003B0B45"/>
    <w:rsid w:val="003B2503"/>
    <w:rsid w:val="003B2DDF"/>
    <w:rsid w:val="003B47B6"/>
    <w:rsid w:val="003B4DA8"/>
    <w:rsid w:val="003B5A80"/>
    <w:rsid w:val="003B7986"/>
    <w:rsid w:val="003C0ABB"/>
    <w:rsid w:val="003C1D8B"/>
    <w:rsid w:val="003C1F60"/>
    <w:rsid w:val="003C2E09"/>
    <w:rsid w:val="003C2F16"/>
    <w:rsid w:val="003C398C"/>
    <w:rsid w:val="003C4FE0"/>
    <w:rsid w:val="003C695D"/>
    <w:rsid w:val="003C70BB"/>
    <w:rsid w:val="003D1918"/>
    <w:rsid w:val="003D205C"/>
    <w:rsid w:val="003D228F"/>
    <w:rsid w:val="003D2789"/>
    <w:rsid w:val="003D5880"/>
    <w:rsid w:val="003D7DE2"/>
    <w:rsid w:val="003D7EB0"/>
    <w:rsid w:val="003E2273"/>
    <w:rsid w:val="003E29EC"/>
    <w:rsid w:val="003E35A7"/>
    <w:rsid w:val="003E46FF"/>
    <w:rsid w:val="003E5621"/>
    <w:rsid w:val="003E59CC"/>
    <w:rsid w:val="003E6E5B"/>
    <w:rsid w:val="003E79A9"/>
    <w:rsid w:val="003E7C60"/>
    <w:rsid w:val="003F4F57"/>
    <w:rsid w:val="003F6494"/>
    <w:rsid w:val="003F7C05"/>
    <w:rsid w:val="00404EF7"/>
    <w:rsid w:val="00410587"/>
    <w:rsid w:val="004105EB"/>
    <w:rsid w:val="00410AE0"/>
    <w:rsid w:val="0041258A"/>
    <w:rsid w:val="00412775"/>
    <w:rsid w:val="00414017"/>
    <w:rsid w:val="004209D9"/>
    <w:rsid w:val="0042134F"/>
    <w:rsid w:val="00421DA0"/>
    <w:rsid w:val="00422E0A"/>
    <w:rsid w:val="0042390F"/>
    <w:rsid w:val="004245BA"/>
    <w:rsid w:val="00424E8C"/>
    <w:rsid w:val="004259CF"/>
    <w:rsid w:val="0042609F"/>
    <w:rsid w:val="004265EE"/>
    <w:rsid w:val="00426AC7"/>
    <w:rsid w:val="00430667"/>
    <w:rsid w:val="00431748"/>
    <w:rsid w:val="00434367"/>
    <w:rsid w:val="00434A2F"/>
    <w:rsid w:val="00434B55"/>
    <w:rsid w:val="00435F53"/>
    <w:rsid w:val="004425CD"/>
    <w:rsid w:val="00450788"/>
    <w:rsid w:val="00451110"/>
    <w:rsid w:val="00451C91"/>
    <w:rsid w:val="00451DEF"/>
    <w:rsid w:val="00451ED4"/>
    <w:rsid w:val="00453315"/>
    <w:rsid w:val="004539CB"/>
    <w:rsid w:val="00455F5F"/>
    <w:rsid w:val="0045630A"/>
    <w:rsid w:val="00464AE7"/>
    <w:rsid w:val="00465F29"/>
    <w:rsid w:val="00466793"/>
    <w:rsid w:val="00470B92"/>
    <w:rsid w:val="00472972"/>
    <w:rsid w:val="00472A4D"/>
    <w:rsid w:val="00472B9C"/>
    <w:rsid w:val="004760BB"/>
    <w:rsid w:val="00477B01"/>
    <w:rsid w:val="0048235F"/>
    <w:rsid w:val="00482840"/>
    <w:rsid w:val="004867C9"/>
    <w:rsid w:val="00495FDE"/>
    <w:rsid w:val="004966E4"/>
    <w:rsid w:val="004A19C3"/>
    <w:rsid w:val="004A3282"/>
    <w:rsid w:val="004A372A"/>
    <w:rsid w:val="004A4FFB"/>
    <w:rsid w:val="004A5595"/>
    <w:rsid w:val="004B0933"/>
    <w:rsid w:val="004B14D5"/>
    <w:rsid w:val="004B36A8"/>
    <w:rsid w:val="004B4797"/>
    <w:rsid w:val="004B53E1"/>
    <w:rsid w:val="004B5EC4"/>
    <w:rsid w:val="004C2238"/>
    <w:rsid w:val="004C2AAF"/>
    <w:rsid w:val="004C3B08"/>
    <w:rsid w:val="004C604E"/>
    <w:rsid w:val="004C664C"/>
    <w:rsid w:val="004C7391"/>
    <w:rsid w:val="004D25B3"/>
    <w:rsid w:val="004D2ADF"/>
    <w:rsid w:val="004D3725"/>
    <w:rsid w:val="004D3FD8"/>
    <w:rsid w:val="004D78A9"/>
    <w:rsid w:val="004D7A84"/>
    <w:rsid w:val="004E1674"/>
    <w:rsid w:val="004E5D2B"/>
    <w:rsid w:val="004E5DF3"/>
    <w:rsid w:val="004E6BF5"/>
    <w:rsid w:val="004E7BE3"/>
    <w:rsid w:val="004F176A"/>
    <w:rsid w:val="004F1E79"/>
    <w:rsid w:val="004F4A9F"/>
    <w:rsid w:val="004F50EC"/>
    <w:rsid w:val="004F618E"/>
    <w:rsid w:val="00500FDB"/>
    <w:rsid w:val="00505372"/>
    <w:rsid w:val="005053F5"/>
    <w:rsid w:val="005058A8"/>
    <w:rsid w:val="005075A9"/>
    <w:rsid w:val="005079DB"/>
    <w:rsid w:val="005112BC"/>
    <w:rsid w:val="005121E4"/>
    <w:rsid w:val="00512BA0"/>
    <w:rsid w:val="005131B1"/>
    <w:rsid w:val="00515BF6"/>
    <w:rsid w:val="00516E7D"/>
    <w:rsid w:val="00521A7E"/>
    <w:rsid w:val="00522FAB"/>
    <w:rsid w:val="005251E8"/>
    <w:rsid w:val="00526489"/>
    <w:rsid w:val="00526956"/>
    <w:rsid w:val="00526F4A"/>
    <w:rsid w:val="005272D3"/>
    <w:rsid w:val="00527D70"/>
    <w:rsid w:val="00530901"/>
    <w:rsid w:val="00530940"/>
    <w:rsid w:val="0053164B"/>
    <w:rsid w:val="0053178A"/>
    <w:rsid w:val="0053274F"/>
    <w:rsid w:val="00533821"/>
    <w:rsid w:val="00536D07"/>
    <w:rsid w:val="00537264"/>
    <w:rsid w:val="00537822"/>
    <w:rsid w:val="00537959"/>
    <w:rsid w:val="005437C6"/>
    <w:rsid w:val="00543DA8"/>
    <w:rsid w:val="005441F9"/>
    <w:rsid w:val="0054654D"/>
    <w:rsid w:val="00547286"/>
    <w:rsid w:val="00550A67"/>
    <w:rsid w:val="00551502"/>
    <w:rsid w:val="00551650"/>
    <w:rsid w:val="00551BA1"/>
    <w:rsid w:val="00551F31"/>
    <w:rsid w:val="00553210"/>
    <w:rsid w:val="00556810"/>
    <w:rsid w:val="0055723D"/>
    <w:rsid w:val="00557B4D"/>
    <w:rsid w:val="00560A38"/>
    <w:rsid w:val="00560E9B"/>
    <w:rsid w:val="00565965"/>
    <w:rsid w:val="005675CD"/>
    <w:rsid w:val="00567A99"/>
    <w:rsid w:val="00570E38"/>
    <w:rsid w:val="00572311"/>
    <w:rsid w:val="00581417"/>
    <w:rsid w:val="00583D3A"/>
    <w:rsid w:val="0058431F"/>
    <w:rsid w:val="00584539"/>
    <w:rsid w:val="0058547D"/>
    <w:rsid w:val="005864E0"/>
    <w:rsid w:val="005868DF"/>
    <w:rsid w:val="005868FD"/>
    <w:rsid w:val="005877C2"/>
    <w:rsid w:val="005910E0"/>
    <w:rsid w:val="00594437"/>
    <w:rsid w:val="00594B1C"/>
    <w:rsid w:val="005965DD"/>
    <w:rsid w:val="005A10FD"/>
    <w:rsid w:val="005A3763"/>
    <w:rsid w:val="005A593E"/>
    <w:rsid w:val="005A6092"/>
    <w:rsid w:val="005A6130"/>
    <w:rsid w:val="005A6FA4"/>
    <w:rsid w:val="005A7DF1"/>
    <w:rsid w:val="005B41F8"/>
    <w:rsid w:val="005B47BA"/>
    <w:rsid w:val="005B6534"/>
    <w:rsid w:val="005B6791"/>
    <w:rsid w:val="005C00AF"/>
    <w:rsid w:val="005C3FC5"/>
    <w:rsid w:val="005C50D8"/>
    <w:rsid w:val="005C595B"/>
    <w:rsid w:val="005C619B"/>
    <w:rsid w:val="005C66BF"/>
    <w:rsid w:val="005C6BF7"/>
    <w:rsid w:val="005D25E2"/>
    <w:rsid w:val="005D26C0"/>
    <w:rsid w:val="005D3BFF"/>
    <w:rsid w:val="005D45EC"/>
    <w:rsid w:val="005D587F"/>
    <w:rsid w:val="005D6535"/>
    <w:rsid w:val="005E0D9B"/>
    <w:rsid w:val="005E0EE0"/>
    <w:rsid w:val="005E0F68"/>
    <w:rsid w:val="005E2946"/>
    <w:rsid w:val="005E2C03"/>
    <w:rsid w:val="005E3CBD"/>
    <w:rsid w:val="005E4D5B"/>
    <w:rsid w:val="005E6797"/>
    <w:rsid w:val="005E7C2C"/>
    <w:rsid w:val="005F006C"/>
    <w:rsid w:val="005F0FCD"/>
    <w:rsid w:val="005F1773"/>
    <w:rsid w:val="005F3996"/>
    <w:rsid w:val="005F7B93"/>
    <w:rsid w:val="00600121"/>
    <w:rsid w:val="00602ACE"/>
    <w:rsid w:val="006042C3"/>
    <w:rsid w:val="00604686"/>
    <w:rsid w:val="00605CDB"/>
    <w:rsid w:val="00607746"/>
    <w:rsid w:val="00610714"/>
    <w:rsid w:val="006144C8"/>
    <w:rsid w:val="006145A5"/>
    <w:rsid w:val="0061513E"/>
    <w:rsid w:val="00615499"/>
    <w:rsid w:val="006156DB"/>
    <w:rsid w:val="00615773"/>
    <w:rsid w:val="0062007A"/>
    <w:rsid w:val="0062043E"/>
    <w:rsid w:val="00623087"/>
    <w:rsid w:val="006240F3"/>
    <w:rsid w:val="006254E2"/>
    <w:rsid w:val="0063545C"/>
    <w:rsid w:val="00637CA0"/>
    <w:rsid w:val="00637D65"/>
    <w:rsid w:val="00641644"/>
    <w:rsid w:val="00643BB2"/>
    <w:rsid w:val="00645193"/>
    <w:rsid w:val="00645C0D"/>
    <w:rsid w:val="00645C8E"/>
    <w:rsid w:val="00647DAA"/>
    <w:rsid w:val="00654F92"/>
    <w:rsid w:val="00655EF6"/>
    <w:rsid w:val="00656345"/>
    <w:rsid w:val="006567DE"/>
    <w:rsid w:val="006575C0"/>
    <w:rsid w:val="006579E1"/>
    <w:rsid w:val="00661844"/>
    <w:rsid w:val="006621B3"/>
    <w:rsid w:val="00663A5C"/>
    <w:rsid w:val="00666253"/>
    <w:rsid w:val="00667E79"/>
    <w:rsid w:val="0067003B"/>
    <w:rsid w:val="00670E8E"/>
    <w:rsid w:val="006721F2"/>
    <w:rsid w:val="00673568"/>
    <w:rsid w:val="00673576"/>
    <w:rsid w:val="00673709"/>
    <w:rsid w:val="00674FB3"/>
    <w:rsid w:val="006803AF"/>
    <w:rsid w:val="00681157"/>
    <w:rsid w:val="006837B3"/>
    <w:rsid w:val="006857F9"/>
    <w:rsid w:val="00685C17"/>
    <w:rsid w:val="006861F6"/>
    <w:rsid w:val="00686BFF"/>
    <w:rsid w:val="006903AD"/>
    <w:rsid w:val="00690AB4"/>
    <w:rsid w:val="00690CB3"/>
    <w:rsid w:val="00691A84"/>
    <w:rsid w:val="006927EC"/>
    <w:rsid w:val="00693C7F"/>
    <w:rsid w:val="006946B5"/>
    <w:rsid w:val="006976B6"/>
    <w:rsid w:val="006A2CFC"/>
    <w:rsid w:val="006A2E43"/>
    <w:rsid w:val="006A3193"/>
    <w:rsid w:val="006A5E8A"/>
    <w:rsid w:val="006B065F"/>
    <w:rsid w:val="006B4839"/>
    <w:rsid w:val="006B4CD3"/>
    <w:rsid w:val="006B5D18"/>
    <w:rsid w:val="006B69B6"/>
    <w:rsid w:val="006B6C14"/>
    <w:rsid w:val="006B714E"/>
    <w:rsid w:val="006B72EE"/>
    <w:rsid w:val="006B7611"/>
    <w:rsid w:val="006C0C35"/>
    <w:rsid w:val="006C11CF"/>
    <w:rsid w:val="006C1735"/>
    <w:rsid w:val="006C1CF0"/>
    <w:rsid w:val="006C2CEB"/>
    <w:rsid w:val="006C305E"/>
    <w:rsid w:val="006C3935"/>
    <w:rsid w:val="006D01E6"/>
    <w:rsid w:val="006D0365"/>
    <w:rsid w:val="006D1383"/>
    <w:rsid w:val="006D17C7"/>
    <w:rsid w:val="006D276C"/>
    <w:rsid w:val="006D31DE"/>
    <w:rsid w:val="006D3616"/>
    <w:rsid w:val="006D370C"/>
    <w:rsid w:val="006D3AEF"/>
    <w:rsid w:val="006D493B"/>
    <w:rsid w:val="006D59F6"/>
    <w:rsid w:val="006D69B4"/>
    <w:rsid w:val="006D78BB"/>
    <w:rsid w:val="006E08FB"/>
    <w:rsid w:val="006E10F8"/>
    <w:rsid w:val="006E131E"/>
    <w:rsid w:val="006E3713"/>
    <w:rsid w:val="006E3796"/>
    <w:rsid w:val="006E4AB8"/>
    <w:rsid w:val="006E4B1E"/>
    <w:rsid w:val="006F1714"/>
    <w:rsid w:val="006F2A3E"/>
    <w:rsid w:val="006F2F8F"/>
    <w:rsid w:val="006F3E72"/>
    <w:rsid w:val="006F45B7"/>
    <w:rsid w:val="006F4A4C"/>
    <w:rsid w:val="006F5010"/>
    <w:rsid w:val="006F57C8"/>
    <w:rsid w:val="006F58DB"/>
    <w:rsid w:val="0070214D"/>
    <w:rsid w:val="00704A60"/>
    <w:rsid w:val="00704F47"/>
    <w:rsid w:val="00706E1A"/>
    <w:rsid w:val="00711AD1"/>
    <w:rsid w:val="00711CEC"/>
    <w:rsid w:val="007128AB"/>
    <w:rsid w:val="00712F4D"/>
    <w:rsid w:val="00715F48"/>
    <w:rsid w:val="00716019"/>
    <w:rsid w:val="00716C49"/>
    <w:rsid w:val="00721E71"/>
    <w:rsid w:val="00722ADE"/>
    <w:rsid w:val="00724CAE"/>
    <w:rsid w:val="00725061"/>
    <w:rsid w:val="00726249"/>
    <w:rsid w:val="0072644C"/>
    <w:rsid w:val="00727099"/>
    <w:rsid w:val="00727F81"/>
    <w:rsid w:val="00730E41"/>
    <w:rsid w:val="00731051"/>
    <w:rsid w:val="007340CB"/>
    <w:rsid w:val="007353C3"/>
    <w:rsid w:val="0073584E"/>
    <w:rsid w:val="0073598D"/>
    <w:rsid w:val="00736E7D"/>
    <w:rsid w:val="00740BA7"/>
    <w:rsid w:val="0074205D"/>
    <w:rsid w:val="00742596"/>
    <w:rsid w:val="00743A9E"/>
    <w:rsid w:val="00743CA3"/>
    <w:rsid w:val="00744FCF"/>
    <w:rsid w:val="00745171"/>
    <w:rsid w:val="00746433"/>
    <w:rsid w:val="007472E5"/>
    <w:rsid w:val="00747762"/>
    <w:rsid w:val="00751743"/>
    <w:rsid w:val="00752275"/>
    <w:rsid w:val="0075414A"/>
    <w:rsid w:val="00754AAE"/>
    <w:rsid w:val="0075585A"/>
    <w:rsid w:val="007558D5"/>
    <w:rsid w:val="00756698"/>
    <w:rsid w:val="00757025"/>
    <w:rsid w:val="00757C7C"/>
    <w:rsid w:val="00757CAA"/>
    <w:rsid w:val="00757F60"/>
    <w:rsid w:val="007611EF"/>
    <w:rsid w:val="00761D83"/>
    <w:rsid w:val="00770C34"/>
    <w:rsid w:val="00770D19"/>
    <w:rsid w:val="007710F9"/>
    <w:rsid w:val="00775603"/>
    <w:rsid w:val="00775A3F"/>
    <w:rsid w:val="0077693D"/>
    <w:rsid w:val="00776DAC"/>
    <w:rsid w:val="007777BA"/>
    <w:rsid w:val="00781F9E"/>
    <w:rsid w:val="00783761"/>
    <w:rsid w:val="0078761A"/>
    <w:rsid w:val="00791044"/>
    <w:rsid w:val="007912F3"/>
    <w:rsid w:val="00793A86"/>
    <w:rsid w:val="00795C96"/>
    <w:rsid w:val="00795EC5"/>
    <w:rsid w:val="007A0229"/>
    <w:rsid w:val="007A0445"/>
    <w:rsid w:val="007A0979"/>
    <w:rsid w:val="007A1748"/>
    <w:rsid w:val="007A1F58"/>
    <w:rsid w:val="007A37D4"/>
    <w:rsid w:val="007A6F20"/>
    <w:rsid w:val="007B0432"/>
    <w:rsid w:val="007B0A80"/>
    <w:rsid w:val="007B2B9D"/>
    <w:rsid w:val="007B742B"/>
    <w:rsid w:val="007B7722"/>
    <w:rsid w:val="007C079B"/>
    <w:rsid w:val="007C1595"/>
    <w:rsid w:val="007C2D19"/>
    <w:rsid w:val="007C5343"/>
    <w:rsid w:val="007C5895"/>
    <w:rsid w:val="007C7ED8"/>
    <w:rsid w:val="007D431C"/>
    <w:rsid w:val="007D4C15"/>
    <w:rsid w:val="007D50CF"/>
    <w:rsid w:val="007D71B6"/>
    <w:rsid w:val="007D7B45"/>
    <w:rsid w:val="007E030B"/>
    <w:rsid w:val="007E2A2C"/>
    <w:rsid w:val="007E5A5F"/>
    <w:rsid w:val="007E78C4"/>
    <w:rsid w:val="007E7A2F"/>
    <w:rsid w:val="007F039B"/>
    <w:rsid w:val="007F0575"/>
    <w:rsid w:val="007F30F4"/>
    <w:rsid w:val="007F3678"/>
    <w:rsid w:val="007F3B42"/>
    <w:rsid w:val="007F3C07"/>
    <w:rsid w:val="007F4D2C"/>
    <w:rsid w:val="007F51E9"/>
    <w:rsid w:val="00800276"/>
    <w:rsid w:val="0080152F"/>
    <w:rsid w:val="00803605"/>
    <w:rsid w:val="0080371A"/>
    <w:rsid w:val="00806969"/>
    <w:rsid w:val="00807BC3"/>
    <w:rsid w:val="008109F5"/>
    <w:rsid w:val="00811133"/>
    <w:rsid w:val="0081253B"/>
    <w:rsid w:val="008138C2"/>
    <w:rsid w:val="00813A12"/>
    <w:rsid w:val="00813B02"/>
    <w:rsid w:val="008150BE"/>
    <w:rsid w:val="008153E0"/>
    <w:rsid w:val="00815B55"/>
    <w:rsid w:val="00815BFC"/>
    <w:rsid w:val="00815DD7"/>
    <w:rsid w:val="008160A7"/>
    <w:rsid w:val="00817DE9"/>
    <w:rsid w:val="00823E41"/>
    <w:rsid w:val="008265BB"/>
    <w:rsid w:val="00830785"/>
    <w:rsid w:val="0083134E"/>
    <w:rsid w:val="0083157A"/>
    <w:rsid w:val="008325A5"/>
    <w:rsid w:val="00832C83"/>
    <w:rsid w:val="0083390B"/>
    <w:rsid w:val="00834448"/>
    <w:rsid w:val="008370DE"/>
    <w:rsid w:val="008375FD"/>
    <w:rsid w:val="00837EC5"/>
    <w:rsid w:val="00841602"/>
    <w:rsid w:val="00841C5E"/>
    <w:rsid w:val="00842F6C"/>
    <w:rsid w:val="0084346F"/>
    <w:rsid w:val="008441BA"/>
    <w:rsid w:val="00844D6B"/>
    <w:rsid w:val="00846361"/>
    <w:rsid w:val="0084713E"/>
    <w:rsid w:val="0085091B"/>
    <w:rsid w:val="0085166B"/>
    <w:rsid w:val="00851A27"/>
    <w:rsid w:val="00851A50"/>
    <w:rsid w:val="00853396"/>
    <w:rsid w:val="00853F5D"/>
    <w:rsid w:val="00854BEF"/>
    <w:rsid w:val="00854CCF"/>
    <w:rsid w:val="00854F92"/>
    <w:rsid w:val="008563C0"/>
    <w:rsid w:val="00857514"/>
    <w:rsid w:val="00857A32"/>
    <w:rsid w:val="00860AE6"/>
    <w:rsid w:val="00860C0F"/>
    <w:rsid w:val="00860C93"/>
    <w:rsid w:val="00861985"/>
    <w:rsid w:val="008619ED"/>
    <w:rsid w:val="00862952"/>
    <w:rsid w:val="00862D13"/>
    <w:rsid w:val="00863CBA"/>
    <w:rsid w:val="00866133"/>
    <w:rsid w:val="0087049E"/>
    <w:rsid w:val="008726AE"/>
    <w:rsid w:val="00872C52"/>
    <w:rsid w:val="00874A65"/>
    <w:rsid w:val="008768F0"/>
    <w:rsid w:val="0087713D"/>
    <w:rsid w:val="008808F7"/>
    <w:rsid w:val="00882095"/>
    <w:rsid w:val="008826EA"/>
    <w:rsid w:val="00882D95"/>
    <w:rsid w:val="00883C82"/>
    <w:rsid w:val="00892F1B"/>
    <w:rsid w:val="008957A6"/>
    <w:rsid w:val="008957DB"/>
    <w:rsid w:val="00895906"/>
    <w:rsid w:val="008976BA"/>
    <w:rsid w:val="008A0FD4"/>
    <w:rsid w:val="008A1374"/>
    <w:rsid w:val="008A182D"/>
    <w:rsid w:val="008A1D1D"/>
    <w:rsid w:val="008A79F4"/>
    <w:rsid w:val="008B07AD"/>
    <w:rsid w:val="008B0B33"/>
    <w:rsid w:val="008B1DE9"/>
    <w:rsid w:val="008B2AEF"/>
    <w:rsid w:val="008B3278"/>
    <w:rsid w:val="008B3F8F"/>
    <w:rsid w:val="008B48CC"/>
    <w:rsid w:val="008B526D"/>
    <w:rsid w:val="008B671B"/>
    <w:rsid w:val="008B731F"/>
    <w:rsid w:val="008B772C"/>
    <w:rsid w:val="008C0BD1"/>
    <w:rsid w:val="008C2207"/>
    <w:rsid w:val="008C3499"/>
    <w:rsid w:val="008C5986"/>
    <w:rsid w:val="008C7339"/>
    <w:rsid w:val="008C7AE2"/>
    <w:rsid w:val="008D01B0"/>
    <w:rsid w:val="008D1A7E"/>
    <w:rsid w:val="008D29E9"/>
    <w:rsid w:val="008D2A39"/>
    <w:rsid w:val="008D2FF7"/>
    <w:rsid w:val="008D3458"/>
    <w:rsid w:val="008D5032"/>
    <w:rsid w:val="008D6EE5"/>
    <w:rsid w:val="008E4D32"/>
    <w:rsid w:val="008E4E5B"/>
    <w:rsid w:val="008E7329"/>
    <w:rsid w:val="008F16C5"/>
    <w:rsid w:val="008F3DD0"/>
    <w:rsid w:val="008F4074"/>
    <w:rsid w:val="008F4930"/>
    <w:rsid w:val="008F4E2A"/>
    <w:rsid w:val="00900434"/>
    <w:rsid w:val="0090061E"/>
    <w:rsid w:val="009006BD"/>
    <w:rsid w:val="0090233B"/>
    <w:rsid w:val="009031E4"/>
    <w:rsid w:val="0090363F"/>
    <w:rsid w:val="0090627B"/>
    <w:rsid w:val="00907C06"/>
    <w:rsid w:val="00907F13"/>
    <w:rsid w:val="0091009B"/>
    <w:rsid w:val="00916662"/>
    <w:rsid w:val="00917A9F"/>
    <w:rsid w:val="009212C2"/>
    <w:rsid w:val="00922770"/>
    <w:rsid w:val="00926411"/>
    <w:rsid w:val="009268FB"/>
    <w:rsid w:val="0092691A"/>
    <w:rsid w:val="009307D5"/>
    <w:rsid w:val="009308C9"/>
    <w:rsid w:val="00932DBF"/>
    <w:rsid w:val="00932ED2"/>
    <w:rsid w:val="00933513"/>
    <w:rsid w:val="00933A9E"/>
    <w:rsid w:val="00934AC5"/>
    <w:rsid w:val="009366DF"/>
    <w:rsid w:val="009368A5"/>
    <w:rsid w:val="0094089C"/>
    <w:rsid w:val="00944294"/>
    <w:rsid w:val="00950151"/>
    <w:rsid w:val="009507FF"/>
    <w:rsid w:val="009512D0"/>
    <w:rsid w:val="00952154"/>
    <w:rsid w:val="00952C08"/>
    <w:rsid w:val="00954B38"/>
    <w:rsid w:val="00955A11"/>
    <w:rsid w:val="00955E73"/>
    <w:rsid w:val="00956425"/>
    <w:rsid w:val="00960DD9"/>
    <w:rsid w:val="00965D2D"/>
    <w:rsid w:val="00967946"/>
    <w:rsid w:val="0096796B"/>
    <w:rsid w:val="00970659"/>
    <w:rsid w:val="00970A16"/>
    <w:rsid w:val="009710C2"/>
    <w:rsid w:val="009718B9"/>
    <w:rsid w:val="00972082"/>
    <w:rsid w:val="009741F3"/>
    <w:rsid w:val="00974505"/>
    <w:rsid w:val="00975ACC"/>
    <w:rsid w:val="009801C0"/>
    <w:rsid w:val="00980680"/>
    <w:rsid w:val="00983AEB"/>
    <w:rsid w:val="00984A45"/>
    <w:rsid w:val="00985A9D"/>
    <w:rsid w:val="00990B4D"/>
    <w:rsid w:val="0099353D"/>
    <w:rsid w:val="00993E1A"/>
    <w:rsid w:val="009962A5"/>
    <w:rsid w:val="0099735B"/>
    <w:rsid w:val="009A26A3"/>
    <w:rsid w:val="009A3D93"/>
    <w:rsid w:val="009A48AD"/>
    <w:rsid w:val="009A4E59"/>
    <w:rsid w:val="009A7419"/>
    <w:rsid w:val="009B086D"/>
    <w:rsid w:val="009B0BFB"/>
    <w:rsid w:val="009B0F5C"/>
    <w:rsid w:val="009B348A"/>
    <w:rsid w:val="009B4E7A"/>
    <w:rsid w:val="009B6C23"/>
    <w:rsid w:val="009B6EB0"/>
    <w:rsid w:val="009B75BB"/>
    <w:rsid w:val="009C0F85"/>
    <w:rsid w:val="009C1EAC"/>
    <w:rsid w:val="009C2DA7"/>
    <w:rsid w:val="009C4BEC"/>
    <w:rsid w:val="009C5FAA"/>
    <w:rsid w:val="009C63A8"/>
    <w:rsid w:val="009D0912"/>
    <w:rsid w:val="009D1EFF"/>
    <w:rsid w:val="009D2492"/>
    <w:rsid w:val="009D3851"/>
    <w:rsid w:val="009D5D66"/>
    <w:rsid w:val="009D65E2"/>
    <w:rsid w:val="009E129D"/>
    <w:rsid w:val="009E2A9D"/>
    <w:rsid w:val="009E30C3"/>
    <w:rsid w:val="009E3DC8"/>
    <w:rsid w:val="009E526E"/>
    <w:rsid w:val="009E5F9F"/>
    <w:rsid w:val="009F04BD"/>
    <w:rsid w:val="009F05DF"/>
    <w:rsid w:val="009F1744"/>
    <w:rsid w:val="009F6353"/>
    <w:rsid w:val="009F69F2"/>
    <w:rsid w:val="00A0224A"/>
    <w:rsid w:val="00A0251A"/>
    <w:rsid w:val="00A036A2"/>
    <w:rsid w:val="00A04403"/>
    <w:rsid w:val="00A068EE"/>
    <w:rsid w:val="00A1298A"/>
    <w:rsid w:val="00A13B06"/>
    <w:rsid w:val="00A141F6"/>
    <w:rsid w:val="00A146F2"/>
    <w:rsid w:val="00A16456"/>
    <w:rsid w:val="00A174B2"/>
    <w:rsid w:val="00A23F75"/>
    <w:rsid w:val="00A24513"/>
    <w:rsid w:val="00A249E6"/>
    <w:rsid w:val="00A26763"/>
    <w:rsid w:val="00A305C6"/>
    <w:rsid w:val="00A33803"/>
    <w:rsid w:val="00A34F31"/>
    <w:rsid w:val="00A35365"/>
    <w:rsid w:val="00A36A2F"/>
    <w:rsid w:val="00A3784F"/>
    <w:rsid w:val="00A400CF"/>
    <w:rsid w:val="00A4095B"/>
    <w:rsid w:val="00A419F2"/>
    <w:rsid w:val="00A42291"/>
    <w:rsid w:val="00A4250A"/>
    <w:rsid w:val="00A429C5"/>
    <w:rsid w:val="00A432C2"/>
    <w:rsid w:val="00A44FD8"/>
    <w:rsid w:val="00A4583C"/>
    <w:rsid w:val="00A4688C"/>
    <w:rsid w:val="00A468B0"/>
    <w:rsid w:val="00A46A4E"/>
    <w:rsid w:val="00A46F3D"/>
    <w:rsid w:val="00A510E0"/>
    <w:rsid w:val="00A51F69"/>
    <w:rsid w:val="00A534B1"/>
    <w:rsid w:val="00A546CD"/>
    <w:rsid w:val="00A548BB"/>
    <w:rsid w:val="00A55D03"/>
    <w:rsid w:val="00A56D8A"/>
    <w:rsid w:val="00A607CD"/>
    <w:rsid w:val="00A63444"/>
    <w:rsid w:val="00A638C1"/>
    <w:rsid w:val="00A639B6"/>
    <w:rsid w:val="00A64122"/>
    <w:rsid w:val="00A6453F"/>
    <w:rsid w:val="00A655B1"/>
    <w:rsid w:val="00A65BE2"/>
    <w:rsid w:val="00A66765"/>
    <w:rsid w:val="00A67C59"/>
    <w:rsid w:val="00A711F0"/>
    <w:rsid w:val="00A72C77"/>
    <w:rsid w:val="00A72F7C"/>
    <w:rsid w:val="00A7447E"/>
    <w:rsid w:val="00A752AC"/>
    <w:rsid w:val="00A76488"/>
    <w:rsid w:val="00A7732A"/>
    <w:rsid w:val="00A775F0"/>
    <w:rsid w:val="00A80508"/>
    <w:rsid w:val="00A811F4"/>
    <w:rsid w:val="00A81EBB"/>
    <w:rsid w:val="00A83349"/>
    <w:rsid w:val="00A83D74"/>
    <w:rsid w:val="00A84401"/>
    <w:rsid w:val="00A8486E"/>
    <w:rsid w:val="00A8503A"/>
    <w:rsid w:val="00A85A0C"/>
    <w:rsid w:val="00A872B7"/>
    <w:rsid w:val="00A90DB9"/>
    <w:rsid w:val="00A9297C"/>
    <w:rsid w:val="00A94FDB"/>
    <w:rsid w:val="00A94FF3"/>
    <w:rsid w:val="00AA0511"/>
    <w:rsid w:val="00AA393C"/>
    <w:rsid w:val="00AA3CA0"/>
    <w:rsid w:val="00AA4253"/>
    <w:rsid w:val="00AA4D47"/>
    <w:rsid w:val="00AA4D6E"/>
    <w:rsid w:val="00AA58AB"/>
    <w:rsid w:val="00AB019C"/>
    <w:rsid w:val="00AB393A"/>
    <w:rsid w:val="00AB4198"/>
    <w:rsid w:val="00AB6550"/>
    <w:rsid w:val="00AC0126"/>
    <w:rsid w:val="00AC11E8"/>
    <w:rsid w:val="00AC2AA2"/>
    <w:rsid w:val="00AC3137"/>
    <w:rsid w:val="00AC52CF"/>
    <w:rsid w:val="00AC5E79"/>
    <w:rsid w:val="00AC665F"/>
    <w:rsid w:val="00AC68D8"/>
    <w:rsid w:val="00AC69E6"/>
    <w:rsid w:val="00AD04E0"/>
    <w:rsid w:val="00AD069D"/>
    <w:rsid w:val="00AD0E2D"/>
    <w:rsid w:val="00AD4B32"/>
    <w:rsid w:val="00AD6BE0"/>
    <w:rsid w:val="00AD7F20"/>
    <w:rsid w:val="00AE096C"/>
    <w:rsid w:val="00AE382D"/>
    <w:rsid w:val="00AE3A2D"/>
    <w:rsid w:val="00AE417C"/>
    <w:rsid w:val="00AE5C13"/>
    <w:rsid w:val="00AF2979"/>
    <w:rsid w:val="00AF2BFF"/>
    <w:rsid w:val="00AF37BA"/>
    <w:rsid w:val="00AF5517"/>
    <w:rsid w:val="00AF5F3B"/>
    <w:rsid w:val="00AF76FC"/>
    <w:rsid w:val="00AF7D54"/>
    <w:rsid w:val="00B00654"/>
    <w:rsid w:val="00B0075D"/>
    <w:rsid w:val="00B05BB5"/>
    <w:rsid w:val="00B07C8D"/>
    <w:rsid w:val="00B11E84"/>
    <w:rsid w:val="00B14AB5"/>
    <w:rsid w:val="00B16D30"/>
    <w:rsid w:val="00B17BF4"/>
    <w:rsid w:val="00B17D5E"/>
    <w:rsid w:val="00B214CF"/>
    <w:rsid w:val="00B232F2"/>
    <w:rsid w:val="00B23431"/>
    <w:rsid w:val="00B25B30"/>
    <w:rsid w:val="00B276A2"/>
    <w:rsid w:val="00B31590"/>
    <w:rsid w:val="00B32F29"/>
    <w:rsid w:val="00B34B47"/>
    <w:rsid w:val="00B36A7F"/>
    <w:rsid w:val="00B36F73"/>
    <w:rsid w:val="00B37CCF"/>
    <w:rsid w:val="00B407E7"/>
    <w:rsid w:val="00B409A8"/>
    <w:rsid w:val="00B40A29"/>
    <w:rsid w:val="00B40DC8"/>
    <w:rsid w:val="00B41030"/>
    <w:rsid w:val="00B43D3E"/>
    <w:rsid w:val="00B449A7"/>
    <w:rsid w:val="00B44BCF"/>
    <w:rsid w:val="00B44F92"/>
    <w:rsid w:val="00B45382"/>
    <w:rsid w:val="00B464EA"/>
    <w:rsid w:val="00B46ED9"/>
    <w:rsid w:val="00B47A6A"/>
    <w:rsid w:val="00B5317E"/>
    <w:rsid w:val="00B53C15"/>
    <w:rsid w:val="00B5476D"/>
    <w:rsid w:val="00B554E3"/>
    <w:rsid w:val="00B567D4"/>
    <w:rsid w:val="00B56C9D"/>
    <w:rsid w:val="00B5707C"/>
    <w:rsid w:val="00B57A03"/>
    <w:rsid w:val="00B60298"/>
    <w:rsid w:val="00B60CB7"/>
    <w:rsid w:val="00B612A4"/>
    <w:rsid w:val="00B62030"/>
    <w:rsid w:val="00B62CE6"/>
    <w:rsid w:val="00B633A0"/>
    <w:rsid w:val="00B63D77"/>
    <w:rsid w:val="00B64D56"/>
    <w:rsid w:val="00B65C4C"/>
    <w:rsid w:val="00B66CDE"/>
    <w:rsid w:val="00B70AC2"/>
    <w:rsid w:val="00B71442"/>
    <w:rsid w:val="00B74674"/>
    <w:rsid w:val="00B75745"/>
    <w:rsid w:val="00B7706C"/>
    <w:rsid w:val="00B80BFE"/>
    <w:rsid w:val="00B82300"/>
    <w:rsid w:val="00B82A20"/>
    <w:rsid w:val="00B83015"/>
    <w:rsid w:val="00B847FC"/>
    <w:rsid w:val="00B852B8"/>
    <w:rsid w:val="00B8693F"/>
    <w:rsid w:val="00B87B04"/>
    <w:rsid w:val="00B92B46"/>
    <w:rsid w:val="00B935E4"/>
    <w:rsid w:val="00B9413C"/>
    <w:rsid w:val="00B947D0"/>
    <w:rsid w:val="00B94801"/>
    <w:rsid w:val="00B957FD"/>
    <w:rsid w:val="00B95C9D"/>
    <w:rsid w:val="00B9605C"/>
    <w:rsid w:val="00B96E26"/>
    <w:rsid w:val="00B9714D"/>
    <w:rsid w:val="00BA1635"/>
    <w:rsid w:val="00BA29FE"/>
    <w:rsid w:val="00BA333E"/>
    <w:rsid w:val="00BA4254"/>
    <w:rsid w:val="00BA5605"/>
    <w:rsid w:val="00BA5659"/>
    <w:rsid w:val="00BB313B"/>
    <w:rsid w:val="00BB39F9"/>
    <w:rsid w:val="00BB4542"/>
    <w:rsid w:val="00BB504C"/>
    <w:rsid w:val="00BB537D"/>
    <w:rsid w:val="00BB54CF"/>
    <w:rsid w:val="00BB54F3"/>
    <w:rsid w:val="00BB7C77"/>
    <w:rsid w:val="00BC1BD8"/>
    <w:rsid w:val="00BC3BDE"/>
    <w:rsid w:val="00BC5ED4"/>
    <w:rsid w:val="00BD0DC2"/>
    <w:rsid w:val="00BD1AFE"/>
    <w:rsid w:val="00BD3D91"/>
    <w:rsid w:val="00BD5B03"/>
    <w:rsid w:val="00BD6214"/>
    <w:rsid w:val="00BD7725"/>
    <w:rsid w:val="00BE11D0"/>
    <w:rsid w:val="00BE1725"/>
    <w:rsid w:val="00BE1769"/>
    <w:rsid w:val="00BE2238"/>
    <w:rsid w:val="00BE23E1"/>
    <w:rsid w:val="00BE25C4"/>
    <w:rsid w:val="00BE26FD"/>
    <w:rsid w:val="00BE31F1"/>
    <w:rsid w:val="00BE408E"/>
    <w:rsid w:val="00BE40B4"/>
    <w:rsid w:val="00BE631E"/>
    <w:rsid w:val="00BE63E4"/>
    <w:rsid w:val="00BF2D2D"/>
    <w:rsid w:val="00BF3543"/>
    <w:rsid w:val="00BF6FC7"/>
    <w:rsid w:val="00BF7DEE"/>
    <w:rsid w:val="00C01315"/>
    <w:rsid w:val="00C1071A"/>
    <w:rsid w:val="00C1266D"/>
    <w:rsid w:val="00C12BF5"/>
    <w:rsid w:val="00C12BFF"/>
    <w:rsid w:val="00C131CC"/>
    <w:rsid w:val="00C143D0"/>
    <w:rsid w:val="00C159CA"/>
    <w:rsid w:val="00C2074E"/>
    <w:rsid w:val="00C20D97"/>
    <w:rsid w:val="00C21AEC"/>
    <w:rsid w:val="00C21B2B"/>
    <w:rsid w:val="00C21D4C"/>
    <w:rsid w:val="00C2213D"/>
    <w:rsid w:val="00C228E5"/>
    <w:rsid w:val="00C2531D"/>
    <w:rsid w:val="00C27869"/>
    <w:rsid w:val="00C30EFF"/>
    <w:rsid w:val="00C30F1E"/>
    <w:rsid w:val="00C311C2"/>
    <w:rsid w:val="00C31A5D"/>
    <w:rsid w:val="00C31F40"/>
    <w:rsid w:val="00C32BE6"/>
    <w:rsid w:val="00C345F4"/>
    <w:rsid w:val="00C34E31"/>
    <w:rsid w:val="00C35A15"/>
    <w:rsid w:val="00C3792B"/>
    <w:rsid w:val="00C4031D"/>
    <w:rsid w:val="00C4061D"/>
    <w:rsid w:val="00C42C8E"/>
    <w:rsid w:val="00C4469B"/>
    <w:rsid w:val="00C44846"/>
    <w:rsid w:val="00C52C70"/>
    <w:rsid w:val="00C53CC1"/>
    <w:rsid w:val="00C53D76"/>
    <w:rsid w:val="00C60D53"/>
    <w:rsid w:val="00C60F3A"/>
    <w:rsid w:val="00C61A27"/>
    <w:rsid w:val="00C626EA"/>
    <w:rsid w:val="00C63CA0"/>
    <w:rsid w:val="00C645DD"/>
    <w:rsid w:val="00C647CD"/>
    <w:rsid w:val="00C64FE0"/>
    <w:rsid w:val="00C67171"/>
    <w:rsid w:val="00C713C7"/>
    <w:rsid w:val="00C71927"/>
    <w:rsid w:val="00C72F6C"/>
    <w:rsid w:val="00C739D9"/>
    <w:rsid w:val="00C74103"/>
    <w:rsid w:val="00C74175"/>
    <w:rsid w:val="00C77371"/>
    <w:rsid w:val="00C77654"/>
    <w:rsid w:val="00C80875"/>
    <w:rsid w:val="00C80EA3"/>
    <w:rsid w:val="00C8150E"/>
    <w:rsid w:val="00C85468"/>
    <w:rsid w:val="00C85702"/>
    <w:rsid w:val="00C86972"/>
    <w:rsid w:val="00C91D5F"/>
    <w:rsid w:val="00C91EA3"/>
    <w:rsid w:val="00C9218B"/>
    <w:rsid w:val="00C94B37"/>
    <w:rsid w:val="00C95A00"/>
    <w:rsid w:val="00CA2875"/>
    <w:rsid w:val="00CA37D7"/>
    <w:rsid w:val="00CA47EF"/>
    <w:rsid w:val="00CB09E7"/>
    <w:rsid w:val="00CB0C7B"/>
    <w:rsid w:val="00CB12EE"/>
    <w:rsid w:val="00CB24E4"/>
    <w:rsid w:val="00CB435E"/>
    <w:rsid w:val="00CB6E9A"/>
    <w:rsid w:val="00CB6EB0"/>
    <w:rsid w:val="00CC0F8B"/>
    <w:rsid w:val="00CC426E"/>
    <w:rsid w:val="00CC4DC5"/>
    <w:rsid w:val="00CC68D5"/>
    <w:rsid w:val="00CD1293"/>
    <w:rsid w:val="00CD19D9"/>
    <w:rsid w:val="00CD2921"/>
    <w:rsid w:val="00CD3786"/>
    <w:rsid w:val="00CD3796"/>
    <w:rsid w:val="00CD40D5"/>
    <w:rsid w:val="00CD4CAC"/>
    <w:rsid w:val="00CD780A"/>
    <w:rsid w:val="00CE202D"/>
    <w:rsid w:val="00CE2177"/>
    <w:rsid w:val="00CE7342"/>
    <w:rsid w:val="00CF22E7"/>
    <w:rsid w:val="00CF2A96"/>
    <w:rsid w:val="00CF32D6"/>
    <w:rsid w:val="00CF33B1"/>
    <w:rsid w:val="00CF3926"/>
    <w:rsid w:val="00CF4066"/>
    <w:rsid w:val="00CF41D9"/>
    <w:rsid w:val="00CF56AF"/>
    <w:rsid w:val="00D00D63"/>
    <w:rsid w:val="00D01A07"/>
    <w:rsid w:val="00D03907"/>
    <w:rsid w:val="00D04409"/>
    <w:rsid w:val="00D05B15"/>
    <w:rsid w:val="00D07B76"/>
    <w:rsid w:val="00D14179"/>
    <w:rsid w:val="00D14EC7"/>
    <w:rsid w:val="00D15D14"/>
    <w:rsid w:val="00D170AF"/>
    <w:rsid w:val="00D17F78"/>
    <w:rsid w:val="00D200F0"/>
    <w:rsid w:val="00D21F03"/>
    <w:rsid w:val="00D22345"/>
    <w:rsid w:val="00D23C72"/>
    <w:rsid w:val="00D2503C"/>
    <w:rsid w:val="00D30147"/>
    <w:rsid w:val="00D323FA"/>
    <w:rsid w:val="00D330C1"/>
    <w:rsid w:val="00D333E3"/>
    <w:rsid w:val="00D3460C"/>
    <w:rsid w:val="00D406D1"/>
    <w:rsid w:val="00D410E2"/>
    <w:rsid w:val="00D41195"/>
    <w:rsid w:val="00D41F66"/>
    <w:rsid w:val="00D4262A"/>
    <w:rsid w:val="00D438BD"/>
    <w:rsid w:val="00D462A8"/>
    <w:rsid w:val="00D46F76"/>
    <w:rsid w:val="00D47E31"/>
    <w:rsid w:val="00D50C7D"/>
    <w:rsid w:val="00D527A5"/>
    <w:rsid w:val="00D52B6C"/>
    <w:rsid w:val="00D5400F"/>
    <w:rsid w:val="00D55929"/>
    <w:rsid w:val="00D56368"/>
    <w:rsid w:val="00D603B4"/>
    <w:rsid w:val="00D61654"/>
    <w:rsid w:val="00D62F25"/>
    <w:rsid w:val="00D63DF9"/>
    <w:rsid w:val="00D6449C"/>
    <w:rsid w:val="00D65E4A"/>
    <w:rsid w:val="00D67543"/>
    <w:rsid w:val="00D70274"/>
    <w:rsid w:val="00D70D74"/>
    <w:rsid w:val="00D714AC"/>
    <w:rsid w:val="00D7176D"/>
    <w:rsid w:val="00D717F0"/>
    <w:rsid w:val="00D72274"/>
    <w:rsid w:val="00D725DA"/>
    <w:rsid w:val="00D72C14"/>
    <w:rsid w:val="00D74413"/>
    <w:rsid w:val="00D74637"/>
    <w:rsid w:val="00D758B1"/>
    <w:rsid w:val="00D760C4"/>
    <w:rsid w:val="00D778FB"/>
    <w:rsid w:val="00D81BA6"/>
    <w:rsid w:val="00D8241D"/>
    <w:rsid w:val="00D83ADA"/>
    <w:rsid w:val="00D8401A"/>
    <w:rsid w:val="00D84E7B"/>
    <w:rsid w:val="00D85620"/>
    <w:rsid w:val="00D85E9E"/>
    <w:rsid w:val="00D86DF8"/>
    <w:rsid w:val="00D87529"/>
    <w:rsid w:val="00D87E60"/>
    <w:rsid w:val="00D90484"/>
    <w:rsid w:val="00D90BFB"/>
    <w:rsid w:val="00D91D51"/>
    <w:rsid w:val="00D929C8"/>
    <w:rsid w:val="00D97AE0"/>
    <w:rsid w:val="00D97D1E"/>
    <w:rsid w:val="00DA00C1"/>
    <w:rsid w:val="00DA0ECC"/>
    <w:rsid w:val="00DA2017"/>
    <w:rsid w:val="00DA2551"/>
    <w:rsid w:val="00DA603A"/>
    <w:rsid w:val="00DA721D"/>
    <w:rsid w:val="00DA735E"/>
    <w:rsid w:val="00DB0DE7"/>
    <w:rsid w:val="00DB1F20"/>
    <w:rsid w:val="00DB439D"/>
    <w:rsid w:val="00DB5053"/>
    <w:rsid w:val="00DB53DE"/>
    <w:rsid w:val="00DB5817"/>
    <w:rsid w:val="00DC0E75"/>
    <w:rsid w:val="00DC14B0"/>
    <w:rsid w:val="00DC3FB2"/>
    <w:rsid w:val="00DC5298"/>
    <w:rsid w:val="00DC5515"/>
    <w:rsid w:val="00DC5981"/>
    <w:rsid w:val="00DC5E54"/>
    <w:rsid w:val="00DC7E93"/>
    <w:rsid w:val="00DD0027"/>
    <w:rsid w:val="00DD0A6D"/>
    <w:rsid w:val="00DD0B2A"/>
    <w:rsid w:val="00DD1E61"/>
    <w:rsid w:val="00DD3119"/>
    <w:rsid w:val="00DD455E"/>
    <w:rsid w:val="00DD527C"/>
    <w:rsid w:val="00DD7019"/>
    <w:rsid w:val="00DD72A1"/>
    <w:rsid w:val="00DD748D"/>
    <w:rsid w:val="00DD797B"/>
    <w:rsid w:val="00DE0750"/>
    <w:rsid w:val="00DE0AC5"/>
    <w:rsid w:val="00DE105F"/>
    <w:rsid w:val="00DE1CA2"/>
    <w:rsid w:val="00DE2230"/>
    <w:rsid w:val="00DE2E77"/>
    <w:rsid w:val="00DE3B5D"/>
    <w:rsid w:val="00DE4D7A"/>
    <w:rsid w:val="00DF2EE1"/>
    <w:rsid w:val="00DF4512"/>
    <w:rsid w:val="00DF4DD6"/>
    <w:rsid w:val="00E00FC8"/>
    <w:rsid w:val="00E03365"/>
    <w:rsid w:val="00E041BD"/>
    <w:rsid w:val="00E04BEA"/>
    <w:rsid w:val="00E068DC"/>
    <w:rsid w:val="00E06B90"/>
    <w:rsid w:val="00E0702F"/>
    <w:rsid w:val="00E12211"/>
    <w:rsid w:val="00E12BF2"/>
    <w:rsid w:val="00E12F41"/>
    <w:rsid w:val="00E142A5"/>
    <w:rsid w:val="00E148EB"/>
    <w:rsid w:val="00E156CC"/>
    <w:rsid w:val="00E167DC"/>
    <w:rsid w:val="00E17104"/>
    <w:rsid w:val="00E215C6"/>
    <w:rsid w:val="00E2171E"/>
    <w:rsid w:val="00E23AF2"/>
    <w:rsid w:val="00E3054A"/>
    <w:rsid w:val="00E306AD"/>
    <w:rsid w:val="00E30FCD"/>
    <w:rsid w:val="00E31332"/>
    <w:rsid w:val="00E348E7"/>
    <w:rsid w:val="00E34A5C"/>
    <w:rsid w:val="00E3632A"/>
    <w:rsid w:val="00E365D2"/>
    <w:rsid w:val="00E375F5"/>
    <w:rsid w:val="00E40D49"/>
    <w:rsid w:val="00E41AFC"/>
    <w:rsid w:val="00E428D5"/>
    <w:rsid w:val="00E42E11"/>
    <w:rsid w:val="00E43CD0"/>
    <w:rsid w:val="00E45322"/>
    <w:rsid w:val="00E458B4"/>
    <w:rsid w:val="00E45C79"/>
    <w:rsid w:val="00E4676A"/>
    <w:rsid w:val="00E46D6F"/>
    <w:rsid w:val="00E50031"/>
    <w:rsid w:val="00E516D1"/>
    <w:rsid w:val="00E52503"/>
    <w:rsid w:val="00E555FD"/>
    <w:rsid w:val="00E55967"/>
    <w:rsid w:val="00E56E54"/>
    <w:rsid w:val="00E61D8B"/>
    <w:rsid w:val="00E62442"/>
    <w:rsid w:val="00E653C9"/>
    <w:rsid w:val="00E65DB7"/>
    <w:rsid w:val="00E66372"/>
    <w:rsid w:val="00E67A6F"/>
    <w:rsid w:val="00E706F6"/>
    <w:rsid w:val="00E70757"/>
    <w:rsid w:val="00E7137B"/>
    <w:rsid w:val="00E71933"/>
    <w:rsid w:val="00E71EC5"/>
    <w:rsid w:val="00E72717"/>
    <w:rsid w:val="00E731F6"/>
    <w:rsid w:val="00E73ACE"/>
    <w:rsid w:val="00E76F38"/>
    <w:rsid w:val="00E77D04"/>
    <w:rsid w:val="00E77FFD"/>
    <w:rsid w:val="00E8024F"/>
    <w:rsid w:val="00E80DAA"/>
    <w:rsid w:val="00E904AD"/>
    <w:rsid w:val="00E90656"/>
    <w:rsid w:val="00E90784"/>
    <w:rsid w:val="00E9159D"/>
    <w:rsid w:val="00E94E92"/>
    <w:rsid w:val="00E955C5"/>
    <w:rsid w:val="00E95602"/>
    <w:rsid w:val="00E95879"/>
    <w:rsid w:val="00E96441"/>
    <w:rsid w:val="00EA1A96"/>
    <w:rsid w:val="00EA20F7"/>
    <w:rsid w:val="00EA3CD3"/>
    <w:rsid w:val="00EA4E3D"/>
    <w:rsid w:val="00EA4E66"/>
    <w:rsid w:val="00EA52DA"/>
    <w:rsid w:val="00EB19FB"/>
    <w:rsid w:val="00EB2207"/>
    <w:rsid w:val="00EB3438"/>
    <w:rsid w:val="00EB499E"/>
    <w:rsid w:val="00EB5B52"/>
    <w:rsid w:val="00EB5D1C"/>
    <w:rsid w:val="00EB5D1D"/>
    <w:rsid w:val="00EB65A5"/>
    <w:rsid w:val="00EB6D72"/>
    <w:rsid w:val="00EC063B"/>
    <w:rsid w:val="00EC0EBA"/>
    <w:rsid w:val="00EC17B4"/>
    <w:rsid w:val="00EC321D"/>
    <w:rsid w:val="00EC47BB"/>
    <w:rsid w:val="00EC4D57"/>
    <w:rsid w:val="00EC4D70"/>
    <w:rsid w:val="00EC6B75"/>
    <w:rsid w:val="00EC700E"/>
    <w:rsid w:val="00ED3FAF"/>
    <w:rsid w:val="00ED6695"/>
    <w:rsid w:val="00ED78CB"/>
    <w:rsid w:val="00EE1AF6"/>
    <w:rsid w:val="00EE2944"/>
    <w:rsid w:val="00EE5DC3"/>
    <w:rsid w:val="00EF02ED"/>
    <w:rsid w:val="00EF2C27"/>
    <w:rsid w:val="00EF405E"/>
    <w:rsid w:val="00EF42C2"/>
    <w:rsid w:val="00EF6BE4"/>
    <w:rsid w:val="00F013EC"/>
    <w:rsid w:val="00F02EB6"/>
    <w:rsid w:val="00F03F81"/>
    <w:rsid w:val="00F054FC"/>
    <w:rsid w:val="00F0574A"/>
    <w:rsid w:val="00F127F8"/>
    <w:rsid w:val="00F12BC2"/>
    <w:rsid w:val="00F166E6"/>
    <w:rsid w:val="00F17BBF"/>
    <w:rsid w:val="00F20463"/>
    <w:rsid w:val="00F20557"/>
    <w:rsid w:val="00F20F96"/>
    <w:rsid w:val="00F2116F"/>
    <w:rsid w:val="00F2394A"/>
    <w:rsid w:val="00F2707E"/>
    <w:rsid w:val="00F277C9"/>
    <w:rsid w:val="00F3084F"/>
    <w:rsid w:val="00F3094E"/>
    <w:rsid w:val="00F3263E"/>
    <w:rsid w:val="00F34DE6"/>
    <w:rsid w:val="00F358A0"/>
    <w:rsid w:val="00F35FB3"/>
    <w:rsid w:val="00F36864"/>
    <w:rsid w:val="00F36C20"/>
    <w:rsid w:val="00F41A41"/>
    <w:rsid w:val="00F41FA1"/>
    <w:rsid w:val="00F42A98"/>
    <w:rsid w:val="00F451E6"/>
    <w:rsid w:val="00F45F3D"/>
    <w:rsid w:val="00F4675C"/>
    <w:rsid w:val="00F47442"/>
    <w:rsid w:val="00F4794F"/>
    <w:rsid w:val="00F50D04"/>
    <w:rsid w:val="00F53A6D"/>
    <w:rsid w:val="00F55F1F"/>
    <w:rsid w:val="00F56D98"/>
    <w:rsid w:val="00F57606"/>
    <w:rsid w:val="00F6097C"/>
    <w:rsid w:val="00F60BBC"/>
    <w:rsid w:val="00F61688"/>
    <w:rsid w:val="00F632FC"/>
    <w:rsid w:val="00F633A8"/>
    <w:rsid w:val="00F63A86"/>
    <w:rsid w:val="00F658A1"/>
    <w:rsid w:val="00F71A92"/>
    <w:rsid w:val="00F74481"/>
    <w:rsid w:val="00F77488"/>
    <w:rsid w:val="00F80DAD"/>
    <w:rsid w:val="00F85133"/>
    <w:rsid w:val="00F85644"/>
    <w:rsid w:val="00F86897"/>
    <w:rsid w:val="00F86C19"/>
    <w:rsid w:val="00F916A5"/>
    <w:rsid w:val="00F91F8C"/>
    <w:rsid w:val="00F9447A"/>
    <w:rsid w:val="00F949DF"/>
    <w:rsid w:val="00F95100"/>
    <w:rsid w:val="00F96D2F"/>
    <w:rsid w:val="00F976B6"/>
    <w:rsid w:val="00F97A65"/>
    <w:rsid w:val="00F97E36"/>
    <w:rsid w:val="00FA02E5"/>
    <w:rsid w:val="00FA0A97"/>
    <w:rsid w:val="00FA1C4D"/>
    <w:rsid w:val="00FA2D52"/>
    <w:rsid w:val="00FA324B"/>
    <w:rsid w:val="00FA69CE"/>
    <w:rsid w:val="00FA6BAE"/>
    <w:rsid w:val="00FB1A9A"/>
    <w:rsid w:val="00FB5AA6"/>
    <w:rsid w:val="00FC111E"/>
    <w:rsid w:val="00FC1EF6"/>
    <w:rsid w:val="00FC3A5C"/>
    <w:rsid w:val="00FC4038"/>
    <w:rsid w:val="00FC717C"/>
    <w:rsid w:val="00FD2C77"/>
    <w:rsid w:val="00FD2E4A"/>
    <w:rsid w:val="00FD4524"/>
    <w:rsid w:val="00FD4D03"/>
    <w:rsid w:val="00FD5BDE"/>
    <w:rsid w:val="00FD6D46"/>
    <w:rsid w:val="00FE0178"/>
    <w:rsid w:val="00FE0FB5"/>
    <w:rsid w:val="00FE1209"/>
    <w:rsid w:val="00FE32BF"/>
    <w:rsid w:val="00FE3962"/>
    <w:rsid w:val="00FE4736"/>
    <w:rsid w:val="00FE5B1C"/>
    <w:rsid w:val="00FF034B"/>
    <w:rsid w:val="00FF2F97"/>
    <w:rsid w:val="00FF3257"/>
    <w:rsid w:val="00FF35B8"/>
    <w:rsid w:val="00FF3AC5"/>
    <w:rsid w:val="00FF4591"/>
    <w:rsid w:val="00FF4827"/>
    <w:rsid w:val="00FF4A3C"/>
    <w:rsid w:val="00FF67FF"/>
    <w:rsid w:val="00FF6A85"/>
    <w:rsid w:val="048D79FD"/>
    <w:rsid w:val="050406C6"/>
    <w:rsid w:val="061654A3"/>
    <w:rsid w:val="0A191B0C"/>
    <w:rsid w:val="0B5525DD"/>
    <w:rsid w:val="0BA25BD5"/>
    <w:rsid w:val="0BDE4B43"/>
    <w:rsid w:val="11B75EA0"/>
    <w:rsid w:val="11E61A9A"/>
    <w:rsid w:val="134554EF"/>
    <w:rsid w:val="136C4787"/>
    <w:rsid w:val="15383D18"/>
    <w:rsid w:val="18575408"/>
    <w:rsid w:val="19151561"/>
    <w:rsid w:val="1A8A30E9"/>
    <w:rsid w:val="1CD35CD7"/>
    <w:rsid w:val="1CD778B8"/>
    <w:rsid w:val="1D236AC3"/>
    <w:rsid w:val="1D4657D3"/>
    <w:rsid w:val="1DB83963"/>
    <w:rsid w:val="1E652B4B"/>
    <w:rsid w:val="1E953B38"/>
    <w:rsid w:val="1ECF4930"/>
    <w:rsid w:val="2014413A"/>
    <w:rsid w:val="20CD3CE1"/>
    <w:rsid w:val="213E6B9A"/>
    <w:rsid w:val="21C437FA"/>
    <w:rsid w:val="242A56DA"/>
    <w:rsid w:val="26C77CD8"/>
    <w:rsid w:val="2B0A4189"/>
    <w:rsid w:val="2C9C4D54"/>
    <w:rsid w:val="2CBC06B0"/>
    <w:rsid w:val="2E2F5768"/>
    <w:rsid w:val="2E726FA9"/>
    <w:rsid w:val="2E7F6223"/>
    <w:rsid w:val="3109327F"/>
    <w:rsid w:val="31541D7A"/>
    <w:rsid w:val="31572A75"/>
    <w:rsid w:val="318C6EEB"/>
    <w:rsid w:val="331D1D8F"/>
    <w:rsid w:val="33477B5C"/>
    <w:rsid w:val="34881CC7"/>
    <w:rsid w:val="34EB086F"/>
    <w:rsid w:val="37324893"/>
    <w:rsid w:val="3807716D"/>
    <w:rsid w:val="3812616D"/>
    <w:rsid w:val="3A0A5084"/>
    <w:rsid w:val="3C9D13D1"/>
    <w:rsid w:val="3D544DDD"/>
    <w:rsid w:val="3E852C33"/>
    <w:rsid w:val="3F564E09"/>
    <w:rsid w:val="405B1C08"/>
    <w:rsid w:val="41525A49"/>
    <w:rsid w:val="4258636C"/>
    <w:rsid w:val="439973C8"/>
    <w:rsid w:val="45214BA8"/>
    <w:rsid w:val="457639F6"/>
    <w:rsid w:val="458E02E6"/>
    <w:rsid w:val="45E90088"/>
    <w:rsid w:val="472A0ED3"/>
    <w:rsid w:val="4A3E07F3"/>
    <w:rsid w:val="4B823993"/>
    <w:rsid w:val="4C331303"/>
    <w:rsid w:val="4C522229"/>
    <w:rsid w:val="4C6D1395"/>
    <w:rsid w:val="4C98387D"/>
    <w:rsid w:val="4D2F5413"/>
    <w:rsid w:val="4E2B43DA"/>
    <w:rsid w:val="4FA45E08"/>
    <w:rsid w:val="4FB702A0"/>
    <w:rsid w:val="50B46617"/>
    <w:rsid w:val="50DC604A"/>
    <w:rsid w:val="5185504A"/>
    <w:rsid w:val="53A126EA"/>
    <w:rsid w:val="56FD6C4D"/>
    <w:rsid w:val="5A1649E1"/>
    <w:rsid w:val="5BE3046B"/>
    <w:rsid w:val="5CD90B55"/>
    <w:rsid w:val="5DB064D3"/>
    <w:rsid w:val="5FD34CC4"/>
    <w:rsid w:val="60AB3EBC"/>
    <w:rsid w:val="61DB6227"/>
    <w:rsid w:val="627F5794"/>
    <w:rsid w:val="62AB1AFA"/>
    <w:rsid w:val="65914956"/>
    <w:rsid w:val="67EC5907"/>
    <w:rsid w:val="68BA4DDB"/>
    <w:rsid w:val="69D02B99"/>
    <w:rsid w:val="6ADE202F"/>
    <w:rsid w:val="6AF17F71"/>
    <w:rsid w:val="6F8277EC"/>
    <w:rsid w:val="6F846384"/>
    <w:rsid w:val="6FB10415"/>
    <w:rsid w:val="704C4986"/>
    <w:rsid w:val="716C1E0E"/>
    <w:rsid w:val="75A00CA2"/>
    <w:rsid w:val="78F57434"/>
    <w:rsid w:val="7A094E4A"/>
    <w:rsid w:val="7B3F59F9"/>
    <w:rsid w:val="7C56646C"/>
    <w:rsid w:val="7E56399B"/>
    <w:rsid w:val="7FAB4572"/>
    <w:rsid w:val="7FDD4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50AF328"/>
  <w15:docId w15:val="{D49850BF-6932-4888-B555-F5297E1CD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uiPriority="0" w:qFormat="1"/>
    <w:lsdException w:name="index 2" w:uiPriority="0" w:qFormat="1"/>
    <w:lsdException w:name="index 3" w:uiPriority="0" w:qFormat="1"/>
    <w:lsdException w:name="index 4" w:uiPriority="0" w:qFormat="1"/>
    <w:lsdException w:name="index 5" w:uiPriority="0" w:qFormat="1"/>
    <w:lsdException w:name="index 6" w:uiPriority="0" w:qFormat="1"/>
    <w:lsdException w:name="index 7" w:uiPriority="0" w:qFormat="1"/>
    <w:lsdException w:name="index 8" w:uiPriority="0" w:qFormat="1"/>
    <w:lsdException w:name="index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uiPriority="0" w:qFormat="1"/>
    <w:lsdException w:name="annotation text" w:semiHidden="1" w:unhideWhenUsed="1" w:qFormat="1"/>
    <w:lsdException w:name="header" w:uiPriority="0" w:qFormat="1"/>
    <w:lsdException w:name="footer" w:uiPriority="0" w:qFormat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iPriority="0" w:qFormat="1"/>
    <w:lsdException w:name="endnote text" w:semiHidden="1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0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1"/>
    <w:next w:val="a1"/>
    <w:link w:val="10"/>
    <w:uiPriority w:val="9"/>
    <w:qFormat/>
    <w:pPr>
      <w:keepNext/>
      <w:keepLines/>
      <w:spacing w:before="240" w:after="120" w:line="360" w:lineRule="auto"/>
      <w:jc w:val="left"/>
      <w:outlineLvl w:val="0"/>
    </w:pPr>
    <w:rPr>
      <w:rFonts w:eastAsia="黑体"/>
      <w:bCs/>
      <w:kern w:val="44"/>
      <w:sz w:val="24"/>
      <w:szCs w:val="44"/>
    </w:rPr>
  </w:style>
  <w:style w:type="paragraph" w:styleId="2">
    <w:name w:val="heading 2"/>
    <w:basedOn w:val="a1"/>
    <w:next w:val="a1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7">
    <w:name w:val="toc 7"/>
    <w:basedOn w:val="a1"/>
    <w:next w:val="a1"/>
    <w:semiHidden/>
    <w:qFormat/>
    <w:pPr>
      <w:tabs>
        <w:tab w:val="right" w:leader="dot" w:pos="9241"/>
      </w:tabs>
      <w:ind w:firstLineChars="500" w:firstLine="500"/>
      <w:jc w:val="left"/>
    </w:pPr>
    <w:rPr>
      <w:rFonts w:ascii="宋体" w:hAnsi="Times New Roman"/>
      <w:szCs w:val="21"/>
    </w:rPr>
  </w:style>
  <w:style w:type="paragraph" w:styleId="8">
    <w:name w:val="index 8"/>
    <w:basedOn w:val="a1"/>
    <w:next w:val="a1"/>
    <w:qFormat/>
    <w:pPr>
      <w:ind w:left="1680" w:hanging="210"/>
      <w:jc w:val="left"/>
    </w:pPr>
    <w:rPr>
      <w:sz w:val="20"/>
      <w:szCs w:val="20"/>
    </w:rPr>
  </w:style>
  <w:style w:type="paragraph" w:styleId="a5">
    <w:name w:val="caption"/>
    <w:basedOn w:val="a1"/>
    <w:next w:val="a1"/>
    <w:qFormat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5">
    <w:name w:val="index 5"/>
    <w:basedOn w:val="a1"/>
    <w:next w:val="a1"/>
    <w:qFormat/>
    <w:pPr>
      <w:ind w:left="1050" w:hanging="210"/>
      <w:jc w:val="left"/>
    </w:pPr>
    <w:rPr>
      <w:sz w:val="20"/>
      <w:szCs w:val="20"/>
    </w:rPr>
  </w:style>
  <w:style w:type="paragraph" w:styleId="a6">
    <w:name w:val="Document Map"/>
    <w:basedOn w:val="a1"/>
    <w:link w:val="a7"/>
    <w:semiHidden/>
    <w:qFormat/>
    <w:pPr>
      <w:shd w:val="clear" w:color="auto" w:fill="000080"/>
    </w:pPr>
    <w:rPr>
      <w:rFonts w:ascii="Times New Roman" w:hAnsi="Times New Roman"/>
      <w:kern w:val="0"/>
      <w:sz w:val="20"/>
      <w:szCs w:val="24"/>
    </w:rPr>
  </w:style>
  <w:style w:type="paragraph" w:styleId="a8">
    <w:name w:val="annotation text"/>
    <w:basedOn w:val="a1"/>
    <w:link w:val="a9"/>
    <w:uiPriority w:val="99"/>
    <w:unhideWhenUsed/>
    <w:qFormat/>
    <w:pPr>
      <w:jc w:val="left"/>
    </w:pPr>
  </w:style>
  <w:style w:type="paragraph" w:styleId="6">
    <w:name w:val="index 6"/>
    <w:basedOn w:val="a1"/>
    <w:next w:val="a1"/>
    <w:qFormat/>
    <w:pPr>
      <w:ind w:left="1260" w:hanging="210"/>
      <w:jc w:val="left"/>
    </w:pPr>
    <w:rPr>
      <w:sz w:val="20"/>
      <w:szCs w:val="20"/>
    </w:rPr>
  </w:style>
  <w:style w:type="paragraph" w:styleId="aa">
    <w:name w:val="Body Text Indent"/>
    <w:basedOn w:val="a1"/>
    <w:link w:val="ab"/>
    <w:uiPriority w:val="99"/>
    <w:qFormat/>
    <w:pPr>
      <w:ind w:firstLine="357"/>
      <w:jc w:val="left"/>
    </w:pPr>
    <w:rPr>
      <w:rFonts w:ascii="Times New Roman" w:hAnsi="Times New Roman"/>
      <w:kern w:val="0"/>
      <w:sz w:val="20"/>
      <w:szCs w:val="20"/>
    </w:rPr>
  </w:style>
  <w:style w:type="paragraph" w:styleId="4">
    <w:name w:val="index 4"/>
    <w:basedOn w:val="a1"/>
    <w:next w:val="a1"/>
    <w:qFormat/>
    <w:pPr>
      <w:ind w:left="840" w:hanging="210"/>
      <w:jc w:val="left"/>
    </w:pPr>
    <w:rPr>
      <w:sz w:val="20"/>
      <w:szCs w:val="20"/>
    </w:rPr>
  </w:style>
  <w:style w:type="paragraph" w:styleId="TOC5">
    <w:name w:val="toc 5"/>
    <w:basedOn w:val="a1"/>
    <w:next w:val="a1"/>
    <w:semiHidden/>
    <w:qFormat/>
    <w:pPr>
      <w:tabs>
        <w:tab w:val="right" w:leader="dot" w:pos="9241"/>
      </w:tabs>
      <w:ind w:firstLineChars="300" w:firstLine="300"/>
      <w:jc w:val="left"/>
    </w:pPr>
    <w:rPr>
      <w:rFonts w:ascii="宋体" w:hAnsi="Times New Roman"/>
      <w:szCs w:val="21"/>
    </w:rPr>
  </w:style>
  <w:style w:type="paragraph" w:styleId="TOC3">
    <w:name w:val="toc 3"/>
    <w:basedOn w:val="a1"/>
    <w:next w:val="a1"/>
    <w:uiPriority w:val="39"/>
    <w:qFormat/>
    <w:pPr>
      <w:tabs>
        <w:tab w:val="right" w:leader="dot" w:pos="9241"/>
      </w:tabs>
      <w:ind w:firstLineChars="100" w:firstLine="100"/>
      <w:jc w:val="left"/>
    </w:pPr>
    <w:rPr>
      <w:rFonts w:ascii="宋体" w:hAnsi="Times New Roman"/>
      <w:szCs w:val="21"/>
    </w:rPr>
  </w:style>
  <w:style w:type="paragraph" w:styleId="ac">
    <w:name w:val="Plain Text"/>
    <w:basedOn w:val="a1"/>
    <w:link w:val="ad"/>
    <w:qFormat/>
    <w:rPr>
      <w:rFonts w:ascii="宋体" w:hAnsi="Courier New"/>
      <w:kern w:val="0"/>
      <w:sz w:val="20"/>
      <w:szCs w:val="20"/>
    </w:rPr>
  </w:style>
  <w:style w:type="paragraph" w:styleId="TOC8">
    <w:name w:val="toc 8"/>
    <w:basedOn w:val="a1"/>
    <w:next w:val="a1"/>
    <w:semiHidden/>
    <w:qFormat/>
    <w:pPr>
      <w:tabs>
        <w:tab w:val="right" w:leader="dot" w:pos="9241"/>
      </w:tabs>
      <w:ind w:firstLineChars="600" w:firstLine="607"/>
      <w:jc w:val="left"/>
    </w:pPr>
    <w:rPr>
      <w:rFonts w:ascii="宋体" w:hAnsi="Times New Roman"/>
      <w:szCs w:val="21"/>
    </w:rPr>
  </w:style>
  <w:style w:type="paragraph" w:styleId="3">
    <w:name w:val="index 3"/>
    <w:basedOn w:val="a1"/>
    <w:next w:val="a1"/>
    <w:qFormat/>
    <w:pPr>
      <w:ind w:left="630" w:hanging="210"/>
      <w:jc w:val="left"/>
    </w:pPr>
    <w:rPr>
      <w:sz w:val="20"/>
      <w:szCs w:val="20"/>
    </w:rPr>
  </w:style>
  <w:style w:type="paragraph" w:styleId="ae">
    <w:name w:val="Date"/>
    <w:basedOn w:val="a1"/>
    <w:next w:val="a1"/>
    <w:link w:val="af"/>
    <w:uiPriority w:val="99"/>
    <w:unhideWhenUsed/>
    <w:qFormat/>
    <w:pPr>
      <w:ind w:leftChars="2500" w:left="100"/>
    </w:pPr>
    <w:rPr>
      <w:rFonts w:ascii="Times New Roman" w:hAnsi="Times New Roman"/>
    </w:rPr>
  </w:style>
  <w:style w:type="paragraph" w:styleId="af0">
    <w:name w:val="endnote text"/>
    <w:basedOn w:val="a1"/>
    <w:link w:val="af1"/>
    <w:semiHidden/>
    <w:qFormat/>
    <w:pPr>
      <w:snapToGrid w:val="0"/>
      <w:jc w:val="left"/>
    </w:pPr>
    <w:rPr>
      <w:rFonts w:ascii="Times New Roman" w:hAnsi="Times New Roman"/>
      <w:kern w:val="0"/>
      <w:sz w:val="20"/>
      <w:szCs w:val="24"/>
    </w:rPr>
  </w:style>
  <w:style w:type="paragraph" w:styleId="af2">
    <w:name w:val="Balloon Text"/>
    <w:basedOn w:val="a1"/>
    <w:link w:val="af3"/>
    <w:uiPriority w:val="99"/>
    <w:unhideWhenUsed/>
    <w:qFormat/>
    <w:rPr>
      <w:rFonts w:ascii="Times New Roman" w:hAnsi="Times New Roman"/>
      <w:sz w:val="18"/>
      <w:szCs w:val="18"/>
    </w:rPr>
  </w:style>
  <w:style w:type="paragraph" w:styleId="af4">
    <w:name w:val="footer"/>
    <w:basedOn w:val="a1"/>
    <w:link w:val="af5"/>
    <w:qFormat/>
    <w:pPr>
      <w:snapToGrid w:val="0"/>
      <w:ind w:rightChars="100" w:right="210"/>
      <w:jc w:val="right"/>
    </w:pPr>
    <w:rPr>
      <w:rFonts w:ascii="Times New Roman" w:hAnsi="Times New Roman"/>
      <w:kern w:val="0"/>
      <w:sz w:val="18"/>
      <w:szCs w:val="18"/>
    </w:rPr>
  </w:style>
  <w:style w:type="paragraph" w:styleId="af6">
    <w:name w:val="header"/>
    <w:basedOn w:val="a1"/>
    <w:link w:val="af7"/>
    <w:qFormat/>
    <w:pPr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TOC1">
    <w:name w:val="toc 1"/>
    <w:basedOn w:val="a1"/>
    <w:next w:val="a1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 w:hAnsi="Times New Roman"/>
      <w:szCs w:val="21"/>
    </w:rPr>
  </w:style>
  <w:style w:type="paragraph" w:styleId="TOC4">
    <w:name w:val="toc 4"/>
    <w:basedOn w:val="a1"/>
    <w:next w:val="a1"/>
    <w:semiHidden/>
    <w:qFormat/>
    <w:pPr>
      <w:tabs>
        <w:tab w:val="right" w:leader="dot" w:pos="9241"/>
      </w:tabs>
      <w:ind w:firstLineChars="200" w:firstLine="200"/>
      <w:jc w:val="left"/>
    </w:pPr>
    <w:rPr>
      <w:rFonts w:ascii="宋体" w:hAnsi="Times New Roman"/>
      <w:szCs w:val="21"/>
    </w:rPr>
  </w:style>
  <w:style w:type="paragraph" w:styleId="af8">
    <w:name w:val="index heading"/>
    <w:basedOn w:val="a1"/>
    <w:next w:val="11"/>
    <w:qFormat/>
    <w:pPr>
      <w:spacing w:before="120" w:after="120"/>
      <w:jc w:val="center"/>
    </w:pPr>
    <w:rPr>
      <w:b/>
      <w:bCs/>
      <w:iCs/>
      <w:szCs w:val="20"/>
    </w:rPr>
  </w:style>
  <w:style w:type="paragraph" w:styleId="11">
    <w:name w:val="index 1"/>
    <w:basedOn w:val="a1"/>
    <w:next w:val="af9"/>
    <w:qFormat/>
    <w:pPr>
      <w:tabs>
        <w:tab w:val="right" w:leader="dot" w:pos="9299"/>
      </w:tabs>
      <w:jc w:val="left"/>
    </w:pPr>
    <w:rPr>
      <w:rFonts w:ascii="宋体" w:hAnsi="Times New Roman"/>
      <w:szCs w:val="21"/>
    </w:rPr>
  </w:style>
  <w:style w:type="paragraph" w:customStyle="1" w:styleId="af9">
    <w:name w:val="段"/>
    <w:link w:val="Char"/>
    <w:uiPriority w:val="99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Times New Roman"/>
    </w:rPr>
  </w:style>
  <w:style w:type="paragraph" w:styleId="afa">
    <w:name w:val="footnote text"/>
    <w:basedOn w:val="a1"/>
    <w:link w:val="afb"/>
    <w:qFormat/>
    <w:pPr>
      <w:tabs>
        <w:tab w:val="left" w:pos="0"/>
      </w:tabs>
      <w:snapToGrid w:val="0"/>
      <w:ind w:left="720" w:hanging="357"/>
      <w:jc w:val="left"/>
    </w:pPr>
    <w:rPr>
      <w:rFonts w:ascii="宋体" w:hAnsi="Times New Roman"/>
      <w:kern w:val="0"/>
      <w:sz w:val="18"/>
      <w:szCs w:val="18"/>
    </w:rPr>
  </w:style>
  <w:style w:type="paragraph" w:styleId="TOC6">
    <w:name w:val="toc 6"/>
    <w:basedOn w:val="a1"/>
    <w:next w:val="a1"/>
    <w:semiHidden/>
    <w:qFormat/>
    <w:pPr>
      <w:tabs>
        <w:tab w:val="right" w:leader="dot" w:pos="9241"/>
      </w:tabs>
      <w:ind w:firstLineChars="400" w:firstLine="400"/>
      <w:jc w:val="left"/>
    </w:pPr>
    <w:rPr>
      <w:rFonts w:ascii="宋体" w:hAnsi="Times New Roman"/>
      <w:szCs w:val="21"/>
    </w:rPr>
  </w:style>
  <w:style w:type="paragraph" w:styleId="7">
    <w:name w:val="index 7"/>
    <w:basedOn w:val="a1"/>
    <w:next w:val="a1"/>
    <w:qFormat/>
    <w:pPr>
      <w:ind w:left="1470" w:hanging="210"/>
      <w:jc w:val="left"/>
    </w:pPr>
    <w:rPr>
      <w:sz w:val="20"/>
      <w:szCs w:val="20"/>
    </w:rPr>
  </w:style>
  <w:style w:type="paragraph" w:styleId="9">
    <w:name w:val="index 9"/>
    <w:basedOn w:val="a1"/>
    <w:next w:val="a1"/>
    <w:qFormat/>
    <w:pPr>
      <w:ind w:left="1890" w:hanging="210"/>
      <w:jc w:val="left"/>
    </w:pPr>
    <w:rPr>
      <w:sz w:val="20"/>
      <w:szCs w:val="20"/>
    </w:rPr>
  </w:style>
  <w:style w:type="paragraph" w:styleId="TOC2">
    <w:name w:val="toc 2"/>
    <w:basedOn w:val="a1"/>
    <w:next w:val="a1"/>
    <w:uiPriority w:val="39"/>
    <w:qFormat/>
    <w:pPr>
      <w:tabs>
        <w:tab w:val="right" w:leader="dot" w:pos="9242"/>
      </w:tabs>
    </w:pPr>
    <w:rPr>
      <w:rFonts w:ascii="宋体" w:hAnsi="Times New Roman"/>
      <w:szCs w:val="21"/>
    </w:rPr>
  </w:style>
  <w:style w:type="paragraph" w:styleId="TOC9">
    <w:name w:val="toc 9"/>
    <w:basedOn w:val="a1"/>
    <w:next w:val="a1"/>
    <w:semiHidden/>
    <w:qFormat/>
    <w:pPr>
      <w:ind w:left="1470"/>
      <w:jc w:val="left"/>
    </w:pPr>
    <w:rPr>
      <w:rFonts w:ascii="Times New Roman" w:hAnsi="Times New Roman"/>
      <w:sz w:val="20"/>
      <w:szCs w:val="20"/>
    </w:rPr>
  </w:style>
  <w:style w:type="paragraph" w:styleId="21">
    <w:name w:val="index 2"/>
    <w:basedOn w:val="a1"/>
    <w:next w:val="a1"/>
    <w:qFormat/>
    <w:pPr>
      <w:ind w:left="420" w:hanging="210"/>
      <w:jc w:val="left"/>
    </w:pPr>
    <w:rPr>
      <w:sz w:val="20"/>
      <w:szCs w:val="20"/>
    </w:rPr>
  </w:style>
  <w:style w:type="paragraph" w:styleId="afc">
    <w:name w:val="Title"/>
    <w:basedOn w:val="a1"/>
    <w:next w:val="a1"/>
    <w:link w:val="afd"/>
    <w:uiPriority w:val="10"/>
    <w:qFormat/>
    <w:pPr>
      <w:spacing w:before="120" w:after="60"/>
      <w:jc w:val="left"/>
      <w:outlineLvl w:val="0"/>
    </w:pPr>
    <w:rPr>
      <w:rFonts w:ascii="Cambria" w:eastAsia="黑体" w:hAnsi="Cambria"/>
      <w:bCs/>
      <w:szCs w:val="32"/>
    </w:rPr>
  </w:style>
  <w:style w:type="paragraph" w:styleId="afe">
    <w:name w:val="annotation subject"/>
    <w:basedOn w:val="a8"/>
    <w:next w:val="a8"/>
    <w:link w:val="aff"/>
    <w:uiPriority w:val="99"/>
    <w:semiHidden/>
    <w:unhideWhenUsed/>
    <w:qFormat/>
    <w:rPr>
      <w:b/>
      <w:bCs/>
    </w:rPr>
  </w:style>
  <w:style w:type="table" w:styleId="aff0">
    <w:name w:val="Table Grid"/>
    <w:basedOn w:val="a3"/>
    <w:uiPriority w:val="59"/>
    <w:qFormat/>
    <w:pPr>
      <w:numPr>
        <w:numId w:val="1"/>
      </w:numPr>
      <w:ind w:left="0" w:firstLine="0"/>
    </w:pPr>
    <w:rPr>
      <w:rFonts w:ascii="宋体"/>
      <w:sz w:val="18"/>
      <w:szCs w:val="1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1">
    <w:name w:val="endnote reference"/>
    <w:semiHidden/>
    <w:qFormat/>
    <w:rPr>
      <w:vertAlign w:val="superscript"/>
    </w:rPr>
  </w:style>
  <w:style w:type="character" w:styleId="aff2">
    <w:name w:val="page number"/>
    <w:qFormat/>
    <w:rPr>
      <w:rFonts w:ascii="Times New Roman" w:eastAsia="宋体" w:hAnsi="Times New Roman"/>
      <w:sz w:val="18"/>
    </w:rPr>
  </w:style>
  <w:style w:type="character" w:styleId="aff3">
    <w:name w:val="FollowedHyperlink"/>
    <w:qFormat/>
    <w:rPr>
      <w:color w:val="800080"/>
      <w:u w:val="single"/>
    </w:rPr>
  </w:style>
  <w:style w:type="character" w:styleId="aff4">
    <w:name w:val="Hyperlink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HTML">
    <w:name w:val="HTML Code"/>
    <w:qFormat/>
    <w:rPr>
      <w:rFonts w:ascii="Courier New" w:hAnsi="Courier New"/>
      <w:sz w:val="20"/>
      <w:szCs w:val="20"/>
    </w:rPr>
  </w:style>
  <w:style w:type="character" w:styleId="aff5">
    <w:name w:val="annotation reference"/>
    <w:basedOn w:val="a2"/>
    <w:uiPriority w:val="99"/>
    <w:semiHidden/>
    <w:unhideWhenUsed/>
    <w:qFormat/>
    <w:rPr>
      <w:sz w:val="21"/>
      <w:szCs w:val="21"/>
    </w:rPr>
  </w:style>
  <w:style w:type="character" w:styleId="aff6">
    <w:name w:val="footnote reference"/>
    <w:semiHidden/>
    <w:qFormat/>
    <w:rPr>
      <w:vertAlign w:val="superscript"/>
    </w:rPr>
  </w:style>
  <w:style w:type="paragraph" w:customStyle="1" w:styleId="aff7">
    <w:name w:val="附录公式"/>
    <w:basedOn w:val="af9"/>
    <w:next w:val="af9"/>
    <w:link w:val="Char0"/>
    <w:qFormat/>
  </w:style>
  <w:style w:type="paragraph" w:customStyle="1" w:styleId="aff8">
    <w:name w:val="首示例"/>
    <w:next w:val="af9"/>
    <w:link w:val="Char1"/>
    <w:qFormat/>
    <w:pPr>
      <w:tabs>
        <w:tab w:val="left" w:pos="360"/>
      </w:tabs>
    </w:pPr>
    <w:rPr>
      <w:rFonts w:ascii="宋体" w:hAnsi="宋体"/>
      <w:sz w:val="18"/>
      <w:szCs w:val="18"/>
    </w:rPr>
  </w:style>
  <w:style w:type="paragraph" w:customStyle="1" w:styleId="aff9">
    <w:name w:val="注×：（正文）"/>
    <w:qFormat/>
    <w:pPr>
      <w:ind w:left="811" w:hanging="448"/>
      <w:jc w:val="both"/>
    </w:pPr>
    <w:rPr>
      <w:rFonts w:ascii="宋体" w:hAnsi="Times New Roman"/>
      <w:sz w:val="18"/>
      <w:szCs w:val="18"/>
    </w:rPr>
  </w:style>
  <w:style w:type="paragraph" w:customStyle="1" w:styleId="affa">
    <w:name w:val="标准书眉_偶数页"/>
    <w:basedOn w:val="affb"/>
    <w:next w:val="a1"/>
    <w:qFormat/>
    <w:pPr>
      <w:jc w:val="left"/>
    </w:pPr>
  </w:style>
  <w:style w:type="paragraph" w:customStyle="1" w:styleId="affb">
    <w:name w:val="标准书眉_奇数页"/>
    <w:next w:val="a1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/>
      <w:sz w:val="21"/>
      <w:szCs w:val="21"/>
    </w:rPr>
  </w:style>
  <w:style w:type="paragraph" w:customStyle="1" w:styleId="affc">
    <w:name w:val="封面一致性程度标识"/>
    <w:basedOn w:val="affd"/>
    <w:qFormat/>
    <w:pPr>
      <w:framePr w:wrap="around"/>
      <w:spacing w:before="440"/>
    </w:pPr>
    <w:rPr>
      <w:rFonts w:ascii="宋体" w:eastAsia="宋体"/>
    </w:rPr>
  </w:style>
  <w:style w:type="paragraph" w:customStyle="1" w:styleId="affd">
    <w:name w:val="封面标准英文名称"/>
    <w:basedOn w:val="affe"/>
    <w:qFormat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e">
    <w:name w:val="封面标准名称"/>
    <w:qFormat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ff">
    <w:name w:val="文献分类号"/>
    <w:qFormat/>
    <w:pPr>
      <w:framePr w:hSpace="180" w:vSpace="180" w:wrap="around" w:hAnchor="margin" w:y="1" w:anchorLock="1"/>
      <w:widowControl w:val="0"/>
      <w:textAlignment w:val="center"/>
    </w:pPr>
    <w:rPr>
      <w:rFonts w:ascii="黑体" w:eastAsia="黑体" w:hAnsi="Times New Roman"/>
      <w:sz w:val="21"/>
      <w:szCs w:val="21"/>
    </w:rPr>
  </w:style>
  <w:style w:type="paragraph" w:customStyle="1" w:styleId="afff0">
    <w:name w:val="前言、引言标题"/>
    <w:next w:val="af9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/>
      <w:sz w:val="28"/>
    </w:rPr>
  </w:style>
  <w:style w:type="paragraph" w:customStyle="1" w:styleId="afff1">
    <w:name w:val="附录图标题"/>
    <w:basedOn w:val="a1"/>
    <w:next w:val="af9"/>
    <w:qFormat/>
    <w:pPr>
      <w:tabs>
        <w:tab w:val="left" w:pos="363"/>
      </w:tabs>
      <w:spacing w:beforeLines="50" w:afterLines="50"/>
      <w:jc w:val="center"/>
    </w:pPr>
    <w:rPr>
      <w:rFonts w:ascii="黑体" w:eastAsia="黑体" w:hAnsi="Times New Roman"/>
      <w:szCs w:val="21"/>
    </w:rPr>
  </w:style>
  <w:style w:type="paragraph" w:customStyle="1" w:styleId="afff2">
    <w:name w:val="数字编号列项（二级）"/>
    <w:qFormat/>
    <w:pPr>
      <w:tabs>
        <w:tab w:val="left" w:pos="1260"/>
      </w:tabs>
      <w:ind w:left="1265" w:hanging="419"/>
      <w:jc w:val="both"/>
    </w:pPr>
    <w:rPr>
      <w:rFonts w:ascii="宋体" w:hAnsi="Times New Roman"/>
      <w:sz w:val="21"/>
    </w:rPr>
  </w:style>
  <w:style w:type="paragraph" w:customStyle="1" w:styleId="afff3">
    <w:name w:val="条文脚注"/>
    <w:basedOn w:val="afa"/>
    <w:qFormat/>
    <w:pPr>
      <w:ind w:left="0" w:firstLine="0"/>
      <w:jc w:val="both"/>
    </w:pPr>
  </w:style>
  <w:style w:type="paragraph" w:customStyle="1" w:styleId="22">
    <w:name w:val="封面标准文稿编辑信息2"/>
    <w:basedOn w:val="afff4"/>
    <w:qFormat/>
    <w:pPr>
      <w:framePr w:wrap="around" w:y="4469"/>
    </w:pPr>
  </w:style>
  <w:style w:type="paragraph" w:customStyle="1" w:styleId="afff4">
    <w:name w:val="封面标准文稿编辑信息"/>
    <w:basedOn w:val="afff5"/>
    <w:qFormat/>
    <w:pPr>
      <w:framePr w:wrap="around"/>
      <w:spacing w:before="180" w:line="180" w:lineRule="exact"/>
    </w:pPr>
    <w:rPr>
      <w:sz w:val="21"/>
    </w:rPr>
  </w:style>
  <w:style w:type="paragraph" w:customStyle="1" w:styleId="afff5">
    <w:name w:val="封面标准文稿类别"/>
    <w:basedOn w:val="affc"/>
    <w:qFormat/>
    <w:pPr>
      <w:framePr w:wrap="around"/>
      <w:spacing w:after="160" w:line="240" w:lineRule="auto"/>
    </w:pPr>
    <w:rPr>
      <w:sz w:val="24"/>
    </w:rPr>
  </w:style>
  <w:style w:type="paragraph" w:customStyle="1" w:styleId="afff6">
    <w:name w:val="列项●（二级）"/>
    <w:qFormat/>
    <w:pPr>
      <w:tabs>
        <w:tab w:val="left" w:pos="760"/>
        <w:tab w:val="left" w:pos="840"/>
      </w:tabs>
      <w:ind w:left="1264" w:hanging="413"/>
      <w:jc w:val="both"/>
    </w:pPr>
    <w:rPr>
      <w:rFonts w:ascii="宋体" w:hAnsi="Times New Roman"/>
      <w:sz w:val="21"/>
    </w:rPr>
  </w:style>
  <w:style w:type="paragraph" w:customStyle="1" w:styleId="afff7">
    <w:name w:val="目次、标准名称标题"/>
    <w:basedOn w:val="a1"/>
    <w:next w:val="af9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 w:hAnsi="Times New Roman"/>
      <w:kern w:val="0"/>
      <w:sz w:val="32"/>
      <w:szCs w:val="20"/>
    </w:rPr>
  </w:style>
  <w:style w:type="paragraph" w:customStyle="1" w:styleId="afff8">
    <w:name w:val="编号列项（三级）"/>
    <w:qFormat/>
    <w:pPr>
      <w:tabs>
        <w:tab w:val="left" w:pos="0"/>
      </w:tabs>
      <w:ind w:left="1685" w:hanging="420"/>
    </w:pPr>
    <w:rPr>
      <w:rFonts w:ascii="宋体" w:hAnsi="Times New Roman"/>
      <w:sz w:val="21"/>
    </w:rPr>
  </w:style>
  <w:style w:type="paragraph" w:customStyle="1" w:styleId="afff9">
    <w:name w:val="图的脚注"/>
    <w:next w:val="af9"/>
    <w:qFormat/>
    <w:pPr>
      <w:widowControl w:val="0"/>
      <w:ind w:leftChars="200" w:left="840" w:hangingChars="200" w:hanging="420"/>
      <w:jc w:val="both"/>
    </w:pPr>
    <w:rPr>
      <w:rFonts w:ascii="宋体" w:hAnsi="Times New Roman"/>
      <w:sz w:val="18"/>
    </w:rPr>
  </w:style>
  <w:style w:type="paragraph" w:customStyle="1" w:styleId="afffa">
    <w:name w:val="附录公式编号制表符"/>
    <w:basedOn w:val="a1"/>
    <w:next w:val="af9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 w:hAnsi="Times New Roman"/>
      <w:kern w:val="0"/>
      <w:szCs w:val="20"/>
    </w:rPr>
  </w:style>
  <w:style w:type="paragraph" w:customStyle="1" w:styleId="afffb">
    <w:name w:val="其他发布部门"/>
    <w:basedOn w:val="afffc"/>
    <w:qFormat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c">
    <w:name w:val="发布部门"/>
    <w:next w:val="af9"/>
    <w:qFormat/>
    <w:pPr>
      <w:framePr w:w="7938" w:h="1134" w:hRule="exact" w:hSpace="125" w:vSpace="181" w:wrap="around" w:vAnchor="page" w:hAnchor="page" w:x="2150" w:y="14630" w:anchorLock="1"/>
      <w:jc w:val="center"/>
    </w:pPr>
    <w:rPr>
      <w:rFonts w:ascii="宋体" w:hAnsi="Times New Roman"/>
      <w:b/>
      <w:spacing w:val="20"/>
      <w:w w:val="135"/>
      <w:sz w:val="28"/>
    </w:rPr>
  </w:style>
  <w:style w:type="paragraph" w:customStyle="1" w:styleId="afffd">
    <w:name w:val="注×："/>
    <w:qFormat/>
    <w:pPr>
      <w:widowControl w:val="0"/>
      <w:autoSpaceDE w:val="0"/>
      <w:autoSpaceDN w:val="0"/>
      <w:ind w:left="811" w:hanging="448"/>
      <w:jc w:val="both"/>
    </w:pPr>
    <w:rPr>
      <w:rFonts w:ascii="宋体" w:hAnsi="Times New Roman"/>
      <w:sz w:val="18"/>
      <w:szCs w:val="18"/>
    </w:rPr>
  </w:style>
  <w:style w:type="paragraph" w:customStyle="1" w:styleId="afffe">
    <w:name w:val="附录二级无"/>
    <w:basedOn w:val="affff"/>
    <w:qFormat/>
    <w:pPr>
      <w:spacing w:beforeLines="0" w:afterLines="0"/>
    </w:pPr>
    <w:rPr>
      <w:rFonts w:ascii="宋体" w:eastAsia="宋体"/>
      <w:szCs w:val="21"/>
    </w:rPr>
  </w:style>
  <w:style w:type="paragraph" w:customStyle="1" w:styleId="affff">
    <w:name w:val="附录二级条标题"/>
    <w:basedOn w:val="a1"/>
    <w:next w:val="af9"/>
    <w:qFormat/>
    <w:pPr>
      <w:widowControl/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 w:hAnsi="Times New Roman"/>
      <w:kern w:val="21"/>
      <w:szCs w:val="20"/>
    </w:rPr>
  </w:style>
  <w:style w:type="paragraph" w:customStyle="1" w:styleId="affff0">
    <w:name w:val="正文图标题"/>
    <w:next w:val="af9"/>
    <w:qFormat/>
    <w:pPr>
      <w:tabs>
        <w:tab w:val="left" w:pos="360"/>
      </w:tabs>
      <w:spacing w:beforeLines="50" w:afterLines="50"/>
      <w:jc w:val="center"/>
    </w:pPr>
    <w:rPr>
      <w:rFonts w:ascii="黑体" w:eastAsia="黑体" w:hAnsi="Times New Roman"/>
      <w:sz w:val="21"/>
    </w:rPr>
  </w:style>
  <w:style w:type="paragraph" w:customStyle="1" w:styleId="23">
    <w:name w:val="封面标准名称2"/>
    <w:basedOn w:val="affe"/>
    <w:qFormat/>
    <w:pPr>
      <w:framePr w:wrap="around" w:y="4469"/>
      <w:spacing w:beforeLines="630"/>
    </w:pPr>
  </w:style>
  <w:style w:type="paragraph" w:customStyle="1" w:styleId="affff1">
    <w:name w:val="其他标准称谓"/>
    <w:next w:val="a1"/>
    <w:qFormat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fff2">
    <w:name w:val="正文表标题"/>
    <w:next w:val="af9"/>
    <w:qFormat/>
    <w:pPr>
      <w:tabs>
        <w:tab w:val="left" w:pos="360"/>
      </w:tabs>
      <w:spacing w:beforeLines="50" w:afterLines="50"/>
      <w:jc w:val="center"/>
    </w:pPr>
    <w:rPr>
      <w:rFonts w:ascii="黑体" w:eastAsia="黑体" w:hAnsi="Times New Roman"/>
      <w:sz w:val="21"/>
    </w:rPr>
  </w:style>
  <w:style w:type="paragraph" w:customStyle="1" w:styleId="affff3">
    <w:name w:val="附录表标题"/>
    <w:basedOn w:val="a1"/>
    <w:next w:val="af9"/>
    <w:qFormat/>
    <w:pPr>
      <w:tabs>
        <w:tab w:val="left" w:pos="180"/>
      </w:tabs>
      <w:spacing w:beforeLines="50" w:afterLines="50"/>
      <w:jc w:val="center"/>
    </w:pPr>
    <w:rPr>
      <w:rFonts w:ascii="黑体" w:eastAsia="黑体" w:hAnsi="Times New Roman"/>
      <w:szCs w:val="21"/>
    </w:rPr>
  </w:style>
  <w:style w:type="paragraph" w:customStyle="1" w:styleId="affff4">
    <w:name w:val="附录四级无"/>
    <w:basedOn w:val="affff5"/>
    <w:qFormat/>
    <w:pPr>
      <w:spacing w:beforeLines="0" w:afterLines="0"/>
    </w:pPr>
    <w:rPr>
      <w:rFonts w:ascii="宋体" w:eastAsia="宋体"/>
      <w:szCs w:val="21"/>
    </w:rPr>
  </w:style>
  <w:style w:type="paragraph" w:customStyle="1" w:styleId="affff5">
    <w:name w:val="附录四级条标题"/>
    <w:basedOn w:val="affff6"/>
    <w:next w:val="af9"/>
    <w:qFormat/>
    <w:pPr>
      <w:outlineLvl w:val="5"/>
    </w:pPr>
  </w:style>
  <w:style w:type="paragraph" w:customStyle="1" w:styleId="affff6">
    <w:name w:val="附录三级条标题"/>
    <w:basedOn w:val="affff"/>
    <w:next w:val="af9"/>
    <w:qFormat/>
    <w:pPr>
      <w:outlineLvl w:val="4"/>
    </w:pPr>
  </w:style>
  <w:style w:type="paragraph" w:customStyle="1" w:styleId="24">
    <w:name w:val="封面标准文稿类别2"/>
    <w:basedOn w:val="afff5"/>
    <w:qFormat/>
    <w:pPr>
      <w:framePr w:wrap="around" w:y="4469"/>
    </w:pPr>
  </w:style>
  <w:style w:type="paragraph" w:customStyle="1" w:styleId="affff7">
    <w:name w:val="附录一级条标题"/>
    <w:basedOn w:val="affff8"/>
    <w:next w:val="af9"/>
    <w:qFormat/>
    <w:pPr>
      <w:autoSpaceDN w:val="0"/>
      <w:spacing w:beforeLines="50" w:afterLines="50"/>
      <w:outlineLvl w:val="2"/>
    </w:pPr>
  </w:style>
  <w:style w:type="paragraph" w:customStyle="1" w:styleId="affff8">
    <w:name w:val="附录章标题"/>
    <w:next w:val="af9"/>
    <w:qFormat/>
    <w:pPr>
      <w:tabs>
        <w:tab w:val="left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 w:hAnsi="Times New Roman"/>
      <w:kern w:val="21"/>
      <w:sz w:val="21"/>
    </w:rPr>
  </w:style>
  <w:style w:type="paragraph" w:customStyle="1" w:styleId="affff9">
    <w:name w:val="附录字母编号列项（一级）"/>
    <w:qFormat/>
    <w:pPr>
      <w:tabs>
        <w:tab w:val="left" w:pos="839"/>
      </w:tabs>
      <w:ind w:left="839" w:hanging="419"/>
    </w:pPr>
    <w:rPr>
      <w:rFonts w:ascii="宋体" w:hAnsi="Times New Roman"/>
      <w:sz w:val="21"/>
    </w:rPr>
  </w:style>
  <w:style w:type="paragraph" w:customStyle="1" w:styleId="affffa">
    <w:name w:val="注：（正文）"/>
    <w:basedOn w:val="affffb"/>
    <w:next w:val="af9"/>
    <w:qFormat/>
  </w:style>
  <w:style w:type="paragraph" w:customStyle="1" w:styleId="affffb">
    <w:name w:val="注："/>
    <w:next w:val="af9"/>
    <w:qFormat/>
    <w:pPr>
      <w:widowControl w:val="0"/>
      <w:autoSpaceDE w:val="0"/>
      <w:autoSpaceDN w:val="0"/>
      <w:ind w:left="726" w:hanging="363"/>
      <w:jc w:val="both"/>
    </w:pPr>
    <w:rPr>
      <w:rFonts w:ascii="宋体" w:hAnsi="Times New Roman"/>
      <w:sz w:val="18"/>
      <w:szCs w:val="18"/>
    </w:rPr>
  </w:style>
  <w:style w:type="paragraph" w:customStyle="1" w:styleId="affffc">
    <w:name w:val="列项说明数字编号"/>
    <w:qFormat/>
    <w:pPr>
      <w:ind w:leftChars="400" w:left="600" w:hangingChars="200" w:hanging="200"/>
    </w:pPr>
    <w:rPr>
      <w:rFonts w:ascii="宋体" w:hAnsi="Times New Roman"/>
      <w:sz w:val="21"/>
    </w:rPr>
  </w:style>
  <w:style w:type="paragraph" w:customStyle="1" w:styleId="affffd">
    <w:name w:val="附录五级无"/>
    <w:basedOn w:val="affffe"/>
    <w:qFormat/>
    <w:pPr>
      <w:spacing w:beforeLines="0" w:afterLines="0"/>
    </w:pPr>
    <w:rPr>
      <w:rFonts w:ascii="宋体" w:eastAsia="宋体"/>
      <w:szCs w:val="21"/>
    </w:rPr>
  </w:style>
  <w:style w:type="paragraph" w:customStyle="1" w:styleId="affffe">
    <w:name w:val="附录五级条标题"/>
    <w:basedOn w:val="affff5"/>
    <w:next w:val="af9"/>
    <w:qFormat/>
    <w:pPr>
      <w:outlineLvl w:val="6"/>
    </w:pPr>
  </w:style>
  <w:style w:type="paragraph" w:customStyle="1" w:styleId="afffff">
    <w:name w:val="实施日期"/>
    <w:basedOn w:val="afffff0"/>
    <w:qFormat/>
    <w:pPr>
      <w:framePr w:wrap="around" w:vAnchor="page" w:hAnchor="text"/>
      <w:jc w:val="right"/>
    </w:pPr>
  </w:style>
  <w:style w:type="paragraph" w:customStyle="1" w:styleId="afffff0">
    <w:name w:val="发布日期"/>
    <w:qFormat/>
    <w:pPr>
      <w:framePr w:w="3997" w:h="471" w:hRule="exact" w:vSpace="181" w:wrap="around" w:hAnchor="page" w:x="7089" w:y="14097" w:anchorLock="1"/>
    </w:pPr>
    <w:rPr>
      <w:rFonts w:ascii="Times New Roman" w:eastAsia="黑体" w:hAnsi="Times New Roman"/>
      <w:sz w:val="28"/>
    </w:rPr>
  </w:style>
  <w:style w:type="paragraph" w:customStyle="1" w:styleId="afffff1">
    <w:name w:val="示例后文字"/>
    <w:basedOn w:val="af9"/>
    <w:next w:val="af9"/>
    <w:qFormat/>
    <w:pPr>
      <w:ind w:firstLine="360"/>
    </w:pPr>
    <w:rPr>
      <w:sz w:val="18"/>
    </w:rPr>
  </w:style>
  <w:style w:type="paragraph" w:customStyle="1" w:styleId="afffff2">
    <w:name w:val="其他发布日期"/>
    <w:basedOn w:val="afffff0"/>
    <w:qFormat/>
    <w:pPr>
      <w:framePr w:wrap="around" w:vAnchor="page" w:hAnchor="text" w:x="1419"/>
    </w:pPr>
  </w:style>
  <w:style w:type="paragraph" w:customStyle="1" w:styleId="afffff3">
    <w:name w:val="二级无"/>
    <w:basedOn w:val="afffff4"/>
    <w:qFormat/>
    <w:pPr>
      <w:spacing w:beforeLines="0" w:afterLines="0"/>
    </w:pPr>
    <w:rPr>
      <w:rFonts w:ascii="宋体" w:eastAsia="宋体"/>
    </w:rPr>
  </w:style>
  <w:style w:type="paragraph" w:customStyle="1" w:styleId="afffff4">
    <w:name w:val="二级条标题"/>
    <w:basedOn w:val="afffff5"/>
    <w:next w:val="af9"/>
    <w:link w:val="Char2"/>
    <w:qFormat/>
    <w:pPr>
      <w:spacing w:before="50" w:after="50"/>
      <w:outlineLvl w:val="3"/>
    </w:pPr>
  </w:style>
  <w:style w:type="paragraph" w:customStyle="1" w:styleId="afffff5">
    <w:name w:val="一级条标题"/>
    <w:next w:val="af9"/>
    <w:link w:val="Char3"/>
    <w:qFormat/>
    <w:pPr>
      <w:spacing w:beforeLines="50" w:afterLines="50"/>
      <w:outlineLvl w:val="2"/>
    </w:pPr>
    <w:rPr>
      <w:rFonts w:ascii="黑体" w:eastAsia="黑体" w:hAnsi="Times New Roman"/>
      <w:sz w:val="21"/>
      <w:szCs w:val="21"/>
    </w:rPr>
  </w:style>
  <w:style w:type="paragraph" w:customStyle="1" w:styleId="afffff6">
    <w:name w:val="附录图标号"/>
    <w:basedOn w:val="a1"/>
    <w:qFormat/>
    <w:pPr>
      <w:keepNext/>
      <w:pageBreakBefore/>
      <w:widowControl/>
      <w:spacing w:line="14" w:lineRule="exact"/>
      <w:ind w:firstLine="363"/>
      <w:jc w:val="center"/>
      <w:outlineLvl w:val="0"/>
    </w:pPr>
    <w:rPr>
      <w:rFonts w:ascii="Times New Roman" w:hAnsi="Times New Roman"/>
      <w:color w:val="FFFFFF"/>
      <w:szCs w:val="24"/>
    </w:rPr>
  </w:style>
  <w:style w:type="paragraph" w:customStyle="1" w:styleId="afffff7">
    <w:name w:val="列项——（一级）"/>
    <w:qFormat/>
    <w:pPr>
      <w:widowControl w:val="0"/>
      <w:ind w:left="833" w:hanging="408"/>
      <w:jc w:val="both"/>
    </w:pPr>
    <w:rPr>
      <w:rFonts w:ascii="宋体" w:hAnsi="Times New Roman"/>
      <w:sz w:val="21"/>
    </w:rPr>
  </w:style>
  <w:style w:type="paragraph" w:customStyle="1" w:styleId="afffff8">
    <w:name w:val="一级无"/>
    <w:basedOn w:val="afffff5"/>
    <w:qFormat/>
    <w:pPr>
      <w:spacing w:beforeLines="0" w:afterLines="0"/>
    </w:pPr>
    <w:rPr>
      <w:rFonts w:ascii="宋体" w:eastAsia="宋体"/>
    </w:rPr>
  </w:style>
  <w:style w:type="paragraph" w:customStyle="1" w:styleId="afffff9">
    <w:name w:val="标准书脚_奇数页"/>
    <w:qFormat/>
    <w:pPr>
      <w:spacing w:before="120"/>
      <w:ind w:right="198"/>
      <w:jc w:val="right"/>
    </w:pPr>
    <w:rPr>
      <w:rFonts w:ascii="宋体" w:hAnsi="Times New Roman"/>
      <w:sz w:val="18"/>
      <w:szCs w:val="18"/>
    </w:rPr>
  </w:style>
  <w:style w:type="paragraph" w:customStyle="1" w:styleId="afffffa">
    <w:name w:val="列项◆（三级）"/>
    <w:basedOn w:val="a1"/>
    <w:qFormat/>
    <w:pPr>
      <w:tabs>
        <w:tab w:val="left" w:pos="1678"/>
      </w:tabs>
      <w:ind w:left="1678" w:hanging="414"/>
    </w:pPr>
    <w:rPr>
      <w:rFonts w:ascii="宋体" w:hAnsi="Times New Roman"/>
      <w:szCs w:val="21"/>
    </w:rPr>
  </w:style>
  <w:style w:type="paragraph" w:customStyle="1" w:styleId="afffffb">
    <w:name w:val="标准书眉一"/>
    <w:qFormat/>
    <w:pPr>
      <w:jc w:val="both"/>
    </w:pPr>
    <w:rPr>
      <w:rFonts w:ascii="Times New Roman" w:hAnsi="Times New Roman"/>
    </w:rPr>
  </w:style>
  <w:style w:type="paragraph" w:customStyle="1" w:styleId="afffffc">
    <w:name w:val="三级条标题"/>
    <w:basedOn w:val="afffff4"/>
    <w:next w:val="af9"/>
    <w:qFormat/>
    <w:pPr>
      <w:outlineLvl w:val="4"/>
    </w:pPr>
  </w:style>
  <w:style w:type="paragraph" w:customStyle="1" w:styleId="afffffd">
    <w:name w:val="附录表标号"/>
    <w:basedOn w:val="a1"/>
    <w:next w:val="af9"/>
    <w:qFormat/>
    <w:pPr>
      <w:spacing w:line="14" w:lineRule="exact"/>
      <w:ind w:left="811" w:hanging="448"/>
      <w:jc w:val="center"/>
      <w:outlineLvl w:val="0"/>
    </w:pPr>
    <w:rPr>
      <w:rFonts w:ascii="Times New Roman" w:hAnsi="Times New Roman"/>
      <w:color w:val="FFFFFF"/>
      <w:szCs w:val="24"/>
    </w:rPr>
  </w:style>
  <w:style w:type="paragraph" w:customStyle="1" w:styleId="afffffe">
    <w:name w:val="附录一级无"/>
    <w:basedOn w:val="affff7"/>
    <w:qFormat/>
    <w:pPr>
      <w:spacing w:beforeLines="0" w:afterLines="0"/>
    </w:pPr>
    <w:rPr>
      <w:rFonts w:ascii="宋体" w:eastAsia="宋体"/>
      <w:szCs w:val="21"/>
    </w:rPr>
  </w:style>
  <w:style w:type="paragraph" w:customStyle="1" w:styleId="affffff">
    <w:name w:val="四级无"/>
    <w:basedOn w:val="affffff0"/>
    <w:qFormat/>
    <w:pPr>
      <w:spacing w:beforeLines="0" w:afterLines="0"/>
    </w:pPr>
    <w:rPr>
      <w:rFonts w:ascii="宋体" w:eastAsia="宋体"/>
    </w:rPr>
  </w:style>
  <w:style w:type="paragraph" w:customStyle="1" w:styleId="affffff0">
    <w:name w:val="四级条标题"/>
    <w:basedOn w:val="afffffc"/>
    <w:next w:val="af9"/>
    <w:uiPriority w:val="99"/>
    <w:qFormat/>
    <w:pPr>
      <w:outlineLvl w:val="5"/>
    </w:pPr>
  </w:style>
  <w:style w:type="paragraph" w:customStyle="1" w:styleId="25">
    <w:name w:val="封面标准英文名称2"/>
    <w:basedOn w:val="affd"/>
    <w:qFormat/>
    <w:pPr>
      <w:framePr w:wrap="around" w:y="4469"/>
    </w:pPr>
  </w:style>
  <w:style w:type="paragraph" w:customStyle="1" w:styleId="affffff1">
    <w:name w:val="其他实施日期"/>
    <w:basedOn w:val="afffff"/>
    <w:qFormat/>
    <w:pPr>
      <w:framePr w:wrap="around"/>
    </w:pPr>
  </w:style>
  <w:style w:type="paragraph" w:customStyle="1" w:styleId="26">
    <w:name w:val="封面一致性程度标识2"/>
    <w:basedOn w:val="affc"/>
    <w:qFormat/>
    <w:pPr>
      <w:framePr w:wrap="around" w:y="4469"/>
    </w:pPr>
  </w:style>
  <w:style w:type="paragraph" w:customStyle="1" w:styleId="affffff2">
    <w:name w:val="标准书脚_偶数页"/>
    <w:qFormat/>
    <w:pPr>
      <w:spacing w:before="120"/>
      <w:ind w:left="221"/>
    </w:pPr>
    <w:rPr>
      <w:rFonts w:ascii="宋体" w:hAnsi="Times New Roman"/>
      <w:sz w:val="18"/>
      <w:szCs w:val="18"/>
    </w:rPr>
  </w:style>
  <w:style w:type="paragraph" w:customStyle="1" w:styleId="affffff3">
    <w:name w:val="标准称谓"/>
    <w:next w:val="a1"/>
    <w:qFormat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/>
      <w:b/>
      <w:bCs/>
      <w:spacing w:val="20"/>
      <w:w w:val="148"/>
      <w:sz w:val="48"/>
    </w:rPr>
  </w:style>
  <w:style w:type="paragraph" w:customStyle="1" w:styleId="affffff4">
    <w:name w:val="其他标准标志"/>
    <w:basedOn w:val="affffff5"/>
    <w:qFormat/>
    <w:pPr>
      <w:framePr w:w="6101" w:wrap="around" w:vAnchor="page" w:hAnchor="page" w:x="4673" w:y="942"/>
    </w:pPr>
    <w:rPr>
      <w:w w:val="130"/>
    </w:rPr>
  </w:style>
  <w:style w:type="paragraph" w:customStyle="1" w:styleId="affffff5">
    <w:name w:val="标准标志"/>
    <w:next w:val="a1"/>
    <w:qFormat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rFonts w:ascii="Times New Roman" w:hAnsi="Times New Roman"/>
      <w:b/>
      <w:w w:val="170"/>
      <w:sz w:val="96"/>
      <w:szCs w:val="96"/>
    </w:rPr>
  </w:style>
  <w:style w:type="paragraph" w:customStyle="1" w:styleId="affffff6">
    <w:name w:val="图表脚注"/>
    <w:next w:val="af9"/>
    <w:qFormat/>
    <w:pPr>
      <w:ind w:leftChars="200" w:left="300" w:hangingChars="100" w:hanging="100"/>
      <w:jc w:val="both"/>
    </w:pPr>
    <w:rPr>
      <w:rFonts w:ascii="宋体" w:hAnsi="Times New Roman"/>
      <w:sz w:val="18"/>
    </w:rPr>
  </w:style>
  <w:style w:type="paragraph" w:customStyle="1" w:styleId="27">
    <w:name w:val="封面标准号2"/>
    <w:qFormat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 w:hAnsi="Times New Roman"/>
      <w:sz w:val="28"/>
      <w:szCs w:val="28"/>
    </w:rPr>
  </w:style>
  <w:style w:type="paragraph" w:customStyle="1" w:styleId="affffff7">
    <w:name w:val="正文公式编号制表符"/>
    <w:basedOn w:val="af9"/>
    <w:next w:val="af9"/>
    <w:qFormat/>
    <w:pPr>
      <w:ind w:firstLineChars="0" w:firstLine="0"/>
    </w:pPr>
  </w:style>
  <w:style w:type="paragraph" w:customStyle="1" w:styleId="affffff8">
    <w:name w:val="附录三级无"/>
    <w:basedOn w:val="affff6"/>
    <w:qFormat/>
    <w:pPr>
      <w:spacing w:beforeLines="0" w:afterLines="0"/>
    </w:pPr>
    <w:rPr>
      <w:rFonts w:ascii="宋体" w:eastAsia="宋体"/>
      <w:szCs w:val="21"/>
    </w:rPr>
  </w:style>
  <w:style w:type="paragraph" w:customStyle="1" w:styleId="a">
    <w:name w:val="字母编号列项（一级）"/>
    <w:qFormat/>
    <w:pPr>
      <w:numPr>
        <w:numId w:val="2"/>
      </w:numPr>
      <w:jc w:val="both"/>
    </w:pPr>
    <w:rPr>
      <w:rFonts w:ascii="宋体" w:hAnsi="Times New Roman"/>
      <w:sz w:val="21"/>
    </w:rPr>
  </w:style>
  <w:style w:type="paragraph" w:customStyle="1" w:styleId="affffff9">
    <w:name w:val="示例"/>
    <w:next w:val="affffffa"/>
    <w:qFormat/>
    <w:pPr>
      <w:widowControl w:val="0"/>
      <w:ind w:firstLine="363"/>
      <w:jc w:val="both"/>
    </w:pPr>
    <w:rPr>
      <w:rFonts w:ascii="宋体" w:hAnsi="Times New Roman"/>
      <w:sz w:val="18"/>
      <w:szCs w:val="18"/>
    </w:rPr>
  </w:style>
  <w:style w:type="paragraph" w:customStyle="1" w:styleId="affffffa">
    <w:name w:val="示例内容"/>
    <w:qFormat/>
    <w:pPr>
      <w:ind w:firstLineChars="200" w:firstLine="200"/>
    </w:pPr>
    <w:rPr>
      <w:rFonts w:ascii="宋体" w:hAnsi="Times New Roman"/>
      <w:sz w:val="18"/>
      <w:szCs w:val="18"/>
    </w:rPr>
  </w:style>
  <w:style w:type="paragraph" w:customStyle="1" w:styleId="affffffb">
    <w:name w:val="附录数字编号列项（二级）"/>
    <w:qFormat/>
    <w:pPr>
      <w:tabs>
        <w:tab w:val="left" w:pos="840"/>
      </w:tabs>
      <w:ind w:left="839" w:hanging="419"/>
    </w:pPr>
    <w:rPr>
      <w:rFonts w:ascii="宋体" w:hAnsi="Times New Roman"/>
      <w:sz w:val="21"/>
    </w:rPr>
  </w:style>
  <w:style w:type="paragraph" w:customStyle="1" w:styleId="affffffc">
    <w:name w:val="终结线"/>
    <w:basedOn w:val="a1"/>
    <w:qFormat/>
    <w:pPr>
      <w:framePr w:hSpace="181" w:vSpace="181" w:wrap="around" w:vAnchor="text" w:hAnchor="margin" w:xAlign="center" w:y="285"/>
    </w:pPr>
    <w:rPr>
      <w:rFonts w:ascii="Times New Roman" w:hAnsi="Times New Roman"/>
      <w:szCs w:val="24"/>
    </w:rPr>
  </w:style>
  <w:style w:type="paragraph" w:customStyle="1" w:styleId="affffffd">
    <w:name w:val="三级无"/>
    <w:basedOn w:val="afffffc"/>
    <w:qFormat/>
    <w:pPr>
      <w:spacing w:beforeLines="0" w:afterLines="0"/>
    </w:pPr>
    <w:rPr>
      <w:rFonts w:ascii="宋体" w:eastAsia="宋体"/>
    </w:rPr>
  </w:style>
  <w:style w:type="paragraph" w:customStyle="1" w:styleId="affffffe">
    <w:name w:val="图标脚注说明"/>
    <w:basedOn w:val="af9"/>
    <w:qFormat/>
    <w:pPr>
      <w:ind w:left="840" w:firstLineChars="0" w:hanging="420"/>
    </w:pPr>
    <w:rPr>
      <w:sz w:val="18"/>
      <w:szCs w:val="18"/>
    </w:rPr>
  </w:style>
  <w:style w:type="paragraph" w:customStyle="1" w:styleId="afffffff">
    <w:name w:val="目次、索引正文"/>
    <w:qFormat/>
    <w:pPr>
      <w:spacing w:line="320" w:lineRule="exact"/>
      <w:jc w:val="both"/>
    </w:pPr>
    <w:rPr>
      <w:rFonts w:ascii="宋体" w:hAnsi="Times New Roman"/>
      <w:sz w:val="21"/>
    </w:rPr>
  </w:style>
  <w:style w:type="paragraph" w:customStyle="1" w:styleId="TOC10">
    <w:name w:val="TOC 标题1"/>
    <w:basedOn w:val="1"/>
    <w:next w:val="a1"/>
    <w:uiPriority w:val="39"/>
    <w:unhideWhenUsed/>
    <w:qFormat/>
    <w:pPr>
      <w:widowControl/>
      <w:spacing w:before="480" w:after="0" w:line="276" w:lineRule="auto"/>
      <w:outlineLvl w:val="9"/>
    </w:pPr>
    <w:rPr>
      <w:rFonts w:ascii="Cambria" w:eastAsia="宋体" w:hAnsi="Cambria"/>
      <w:b/>
      <w:color w:val="365F91"/>
      <w:kern w:val="0"/>
      <w:sz w:val="28"/>
      <w:szCs w:val="28"/>
    </w:rPr>
  </w:style>
  <w:style w:type="paragraph" w:customStyle="1" w:styleId="afffffff0">
    <w:name w:val="示例×："/>
    <w:basedOn w:val="afffffff1"/>
    <w:qFormat/>
    <w:pPr>
      <w:spacing w:beforeLines="0" w:afterLines="0"/>
      <w:ind w:firstLine="363"/>
      <w:outlineLvl w:val="9"/>
    </w:pPr>
    <w:rPr>
      <w:rFonts w:ascii="宋体" w:eastAsia="宋体"/>
      <w:sz w:val="18"/>
      <w:szCs w:val="18"/>
    </w:rPr>
  </w:style>
  <w:style w:type="paragraph" w:customStyle="1" w:styleId="afffffff1">
    <w:name w:val="章标题"/>
    <w:next w:val="af9"/>
    <w:uiPriority w:val="99"/>
    <w:qFormat/>
    <w:pPr>
      <w:spacing w:beforeLines="100" w:afterLines="100"/>
      <w:jc w:val="both"/>
      <w:outlineLvl w:val="1"/>
    </w:pPr>
    <w:rPr>
      <w:rFonts w:ascii="黑体" w:eastAsia="黑体" w:hAnsi="Times New Roman"/>
      <w:sz w:val="21"/>
    </w:rPr>
  </w:style>
  <w:style w:type="paragraph" w:customStyle="1" w:styleId="afffffff2">
    <w:name w:val="附录标识"/>
    <w:basedOn w:val="a1"/>
    <w:next w:val="af9"/>
    <w:qFormat/>
    <w:pPr>
      <w:keepNext/>
      <w:widowControl/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 w:hAnsi="Times New Roman"/>
      <w:kern w:val="0"/>
      <w:szCs w:val="20"/>
    </w:rPr>
  </w:style>
  <w:style w:type="paragraph" w:customStyle="1" w:styleId="afffffff3">
    <w:name w:val="参考文献、索引标题"/>
    <w:basedOn w:val="a1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 w:hAnsi="Times New Roman"/>
      <w:kern w:val="0"/>
      <w:szCs w:val="20"/>
    </w:rPr>
  </w:style>
  <w:style w:type="paragraph" w:customStyle="1" w:styleId="13">
    <w:name w:val="列出段落1"/>
    <w:basedOn w:val="a1"/>
    <w:uiPriority w:val="99"/>
    <w:unhideWhenUsed/>
    <w:qFormat/>
    <w:pPr>
      <w:ind w:firstLineChars="200" w:firstLine="420"/>
    </w:pPr>
  </w:style>
  <w:style w:type="paragraph" w:customStyle="1" w:styleId="afffffff4">
    <w:name w:val="封面标准代替信息"/>
    <w:qFormat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hAnsi="Times New Roman"/>
      <w:sz w:val="21"/>
      <w:szCs w:val="21"/>
    </w:rPr>
  </w:style>
  <w:style w:type="paragraph" w:customStyle="1" w:styleId="afffffff5">
    <w:name w:val="列项说明"/>
    <w:basedOn w:val="a1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 w:hAnsi="Times New Roman"/>
      <w:kern w:val="0"/>
      <w:szCs w:val="20"/>
    </w:rPr>
  </w:style>
  <w:style w:type="paragraph" w:customStyle="1" w:styleId="afffffff6">
    <w:name w:val="五级无"/>
    <w:basedOn w:val="afffffff7"/>
    <w:qFormat/>
    <w:pPr>
      <w:spacing w:beforeLines="0" w:afterLines="0"/>
    </w:pPr>
    <w:rPr>
      <w:rFonts w:ascii="宋体" w:eastAsia="宋体"/>
    </w:rPr>
  </w:style>
  <w:style w:type="paragraph" w:customStyle="1" w:styleId="afffffff7">
    <w:name w:val="五级条标题"/>
    <w:basedOn w:val="affffff0"/>
    <w:next w:val="af9"/>
    <w:qFormat/>
    <w:pPr>
      <w:outlineLvl w:val="6"/>
    </w:pPr>
  </w:style>
  <w:style w:type="paragraph" w:customStyle="1" w:styleId="TOC20">
    <w:name w:val="TOC 标题2"/>
    <w:basedOn w:val="1"/>
    <w:next w:val="a1"/>
    <w:uiPriority w:val="39"/>
    <w:unhideWhenUsed/>
    <w:qFormat/>
    <w:pPr>
      <w:widowControl/>
      <w:spacing w:before="480" w:after="0" w:line="276" w:lineRule="auto"/>
      <w:outlineLvl w:val="9"/>
    </w:pPr>
    <w:rPr>
      <w:rFonts w:ascii="Cambria" w:eastAsia="宋体" w:hAnsi="Cambria"/>
      <w:b/>
      <w:color w:val="365F91"/>
      <w:kern w:val="0"/>
      <w:sz w:val="28"/>
      <w:szCs w:val="28"/>
    </w:rPr>
  </w:style>
  <w:style w:type="paragraph" w:customStyle="1" w:styleId="afffffff8">
    <w:name w:val="参考文献"/>
    <w:basedOn w:val="a1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 w:hAnsi="Times New Roman"/>
      <w:kern w:val="0"/>
      <w:szCs w:val="20"/>
    </w:rPr>
  </w:style>
  <w:style w:type="paragraph" w:customStyle="1" w:styleId="afffffff9">
    <w:name w:val="封面正文"/>
    <w:qFormat/>
    <w:pPr>
      <w:jc w:val="both"/>
    </w:pPr>
    <w:rPr>
      <w:rFonts w:ascii="Times New Roman" w:hAnsi="Times New Roman"/>
    </w:rPr>
  </w:style>
  <w:style w:type="paragraph" w:customStyle="1" w:styleId="afffffffa">
    <w:name w:val="图表脚注说明"/>
    <w:basedOn w:val="a1"/>
    <w:qFormat/>
    <w:pPr>
      <w:ind w:left="544" w:hanging="181"/>
    </w:pPr>
    <w:rPr>
      <w:rFonts w:ascii="宋体" w:hAnsi="Times New Roman"/>
      <w:sz w:val="18"/>
      <w:szCs w:val="18"/>
    </w:rPr>
  </w:style>
  <w:style w:type="paragraph" w:customStyle="1" w:styleId="afffffffb">
    <w:name w:val="附录标题"/>
    <w:basedOn w:val="af9"/>
    <w:next w:val="af9"/>
    <w:qFormat/>
    <w:pPr>
      <w:ind w:firstLineChars="0" w:firstLine="0"/>
      <w:jc w:val="center"/>
    </w:pPr>
    <w:rPr>
      <w:rFonts w:ascii="黑体" w:eastAsia="黑体"/>
    </w:rPr>
  </w:style>
  <w:style w:type="character" w:customStyle="1" w:styleId="af5">
    <w:name w:val="页脚 字符"/>
    <w:link w:val="af4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附录公式 Char"/>
    <w:link w:val="aff7"/>
    <w:qFormat/>
  </w:style>
  <w:style w:type="character" w:customStyle="1" w:styleId="af">
    <w:name w:val="日期 字符"/>
    <w:link w:val="ae"/>
    <w:uiPriority w:val="99"/>
    <w:semiHidden/>
    <w:qFormat/>
    <w:rPr>
      <w:kern w:val="2"/>
      <w:sz w:val="21"/>
      <w:szCs w:val="22"/>
    </w:rPr>
  </w:style>
  <w:style w:type="character" w:customStyle="1" w:styleId="Char">
    <w:name w:val="段 Char"/>
    <w:link w:val="af9"/>
    <w:uiPriority w:val="99"/>
    <w:qFormat/>
    <w:rPr>
      <w:rFonts w:ascii="宋体"/>
      <w:lang w:val="en-US" w:eastAsia="zh-CN" w:bidi="ar-SA"/>
    </w:rPr>
  </w:style>
  <w:style w:type="character" w:customStyle="1" w:styleId="afffffffc">
    <w:name w:val="个人答复风格"/>
    <w:qFormat/>
    <w:rPr>
      <w:rFonts w:ascii="Arial" w:eastAsia="宋体" w:hAnsi="Arial" w:cs="Arial"/>
      <w:color w:val="auto"/>
      <w:sz w:val="20"/>
    </w:rPr>
  </w:style>
  <w:style w:type="character" w:customStyle="1" w:styleId="ad">
    <w:name w:val="纯文本 字符"/>
    <w:link w:val="ac"/>
    <w:qFormat/>
    <w:rPr>
      <w:rFonts w:ascii="宋体" w:eastAsia="宋体" w:hAnsi="Courier New" w:cs="Times New Roman"/>
      <w:szCs w:val="20"/>
    </w:rPr>
  </w:style>
  <w:style w:type="character" w:customStyle="1" w:styleId="afb">
    <w:name w:val="脚注文本 字符"/>
    <w:link w:val="afa"/>
    <w:qFormat/>
    <w:rPr>
      <w:rFonts w:ascii="宋体" w:hAnsi="Times New Roman"/>
      <w:sz w:val="18"/>
      <w:szCs w:val="18"/>
    </w:rPr>
  </w:style>
  <w:style w:type="character" w:customStyle="1" w:styleId="af7">
    <w:name w:val="页眉 字符"/>
    <w:link w:val="af6"/>
    <w:qFormat/>
    <w:rPr>
      <w:rFonts w:ascii="Times New Roman" w:hAnsi="Times New Roman"/>
      <w:sz w:val="18"/>
      <w:szCs w:val="18"/>
    </w:rPr>
  </w:style>
  <w:style w:type="character" w:customStyle="1" w:styleId="14">
    <w:name w:val="占位符文本1"/>
    <w:basedOn w:val="a2"/>
    <w:uiPriority w:val="99"/>
    <w:unhideWhenUsed/>
    <w:qFormat/>
    <w:rPr>
      <w:color w:val="808080"/>
    </w:rPr>
  </w:style>
  <w:style w:type="character" w:customStyle="1" w:styleId="afd">
    <w:name w:val="标题 字符"/>
    <w:basedOn w:val="a2"/>
    <w:link w:val="afc"/>
    <w:uiPriority w:val="10"/>
    <w:qFormat/>
    <w:rPr>
      <w:rFonts w:ascii="Cambria" w:eastAsia="黑体" w:hAnsi="Cambria" w:cs="Times New Roman"/>
      <w:bCs/>
      <w:kern w:val="2"/>
      <w:sz w:val="21"/>
      <w:szCs w:val="32"/>
    </w:rPr>
  </w:style>
  <w:style w:type="character" w:customStyle="1" w:styleId="afffffffd">
    <w:name w:val="发布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1">
    <w:name w:val="首示例 Char"/>
    <w:link w:val="aff8"/>
    <w:qFormat/>
    <w:rPr>
      <w:rFonts w:ascii="宋体" w:hAnsi="宋体"/>
      <w:sz w:val="18"/>
      <w:szCs w:val="18"/>
      <w:lang w:val="en-US" w:eastAsia="zh-CN" w:bidi="ar-SA"/>
    </w:rPr>
  </w:style>
  <w:style w:type="character" w:customStyle="1" w:styleId="a7">
    <w:name w:val="文档结构图 字符"/>
    <w:link w:val="a6"/>
    <w:semiHidden/>
    <w:qFormat/>
    <w:rPr>
      <w:rFonts w:ascii="Times New Roman" w:eastAsia="宋体" w:hAnsi="Times New Roman" w:cs="Times New Roman"/>
      <w:szCs w:val="24"/>
      <w:shd w:val="clear" w:color="auto" w:fill="000080"/>
    </w:rPr>
  </w:style>
  <w:style w:type="character" w:customStyle="1" w:styleId="10">
    <w:name w:val="标题 1 字符"/>
    <w:basedOn w:val="a2"/>
    <w:link w:val="1"/>
    <w:uiPriority w:val="9"/>
    <w:qFormat/>
    <w:rPr>
      <w:rFonts w:eastAsia="黑体"/>
      <w:bCs/>
      <w:kern w:val="44"/>
      <w:sz w:val="24"/>
      <w:szCs w:val="44"/>
    </w:rPr>
  </w:style>
  <w:style w:type="character" w:customStyle="1" w:styleId="af3">
    <w:name w:val="批注框文本 字符"/>
    <w:link w:val="af2"/>
    <w:uiPriority w:val="99"/>
    <w:semiHidden/>
    <w:qFormat/>
    <w:rPr>
      <w:kern w:val="2"/>
      <w:sz w:val="18"/>
      <w:szCs w:val="18"/>
    </w:rPr>
  </w:style>
  <w:style w:type="character" w:customStyle="1" w:styleId="af1">
    <w:name w:val="尾注文本 字符"/>
    <w:link w:val="af0"/>
    <w:semiHidden/>
    <w:qFormat/>
    <w:rPr>
      <w:rFonts w:ascii="Times New Roman" w:eastAsia="宋体" w:hAnsi="Times New Roman" w:cs="Times New Roman"/>
      <w:szCs w:val="24"/>
    </w:rPr>
  </w:style>
  <w:style w:type="character" w:customStyle="1" w:styleId="20">
    <w:name w:val="标题 2 字符"/>
    <w:basedOn w:val="a2"/>
    <w:link w:val="2"/>
    <w:uiPriority w:val="9"/>
    <w:semiHidden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28">
    <w:name w:val="占位符文本2"/>
    <w:basedOn w:val="a2"/>
    <w:uiPriority w:val="99"/>
    <w:unhideWhenUsed/>
    <w:qFormat/>
    <w:rPr>
      <w:color w:val="808080"/>
    </w:rPr>
  </w:style>
  <w:style w:type="character" w:customStyle="1" w:styleId="30">
    <w:name w:val="占位符文本3"/>
    <w:basedOn w:val="a2"/>
    <w:uiPriority w:val="99"/>
    <w:unhideWhenUsed/>
    <w:qFormat/>
    <w:rPr>
      <w:color w:val="808080"/>
    </w:rPr>
  </w:style>
  <w:style w:type="paragraph" w:customStyle="1" w:styleId="29">
    <w:name w:val="列出段落2"/>
    <w:basedOn w:val="a1"/>
    <w:uiPriority w:val="34"/>
    <w:qFormat/>
    <w:pPr>
      <w:ind w:firstLineChars="200" w:firstLine="420"/>
    </w:pPr>
  </w:style>
  <w:style w:type="character" w:customStyle="1" w:styleId="40">
    <w:name w:val="占位符文本4"/>
    <w:basedOn w:val="a2"/>
    <w:uiPriority w:val="99"/>
    <w:unhideWhenUsed/>
    <w:qFormat/>
    <w:rPr>
      <w:color w:val="808080"/>
    </w:rPr>
  </w:style>
  <w:style w:type="character" w:customStyle="1" w:styleId="50">
    <w:name w:val="占位符文本5"/>
    <w:basedOn w:val="a2"/>
    <w:uiPriority w:val="99"/>
    <w:unhideWhenUsed/>
    <w:qFormat/>
    <w:rPr>
      <w:color w:val="808080"/>
    </w:rPr>
  </w:style>
  <w:style w:type="character" w:styleId="afffffffe">
    <w:name w:val="Placeholder Text"/>
    <w:basedOn w:val="a2"/>
    <w:uiPriority w:val="99"/>
    <w:unhideWhenUsed/>
    <w:qFormat/>
    <w:rPr>
      <w:color w:val="808080"/>
    </w:rPr>
  </w:style>
  <w:style w:type="paragraph" w:styleId="affffffff">
    <w:name w:val="List Paragraph"/>
    <w:basedOn w:val="a1"/>
    <w:uiPriority w:val="99"/>
    <w:qFormat/>
    <w:pPr>
      <w:ind w:firstLineChars="200" w:firstLine="420"/>
    </w:pPr>
  </w:style>
  <w:style w:type="character" w:customStyle="1" w:styleId="Char2">
    <w:name w:val="二级条标题 Char"/>
    <w:link w:val="afffff4"/>
    <w:uiPriority w:val="99"/>
    <w:qFormat/>
    <w:locked/>
    <w:rPr>
      <w:rFonts w:ascii="黑体" w:eastAsia="黑体" w:hAnsi="Times New Roman"/>
      <w:sz w:val="21"/>
      <w:szCs w:val="21"/>
    </w:rPr>
  </w:style>
  <w:style w:type="character" w:customStyle="1" w:styleId="Char3">
    <w:name w:val="一级条标题 Char"/>
    <w:link w:val="afffff5"/>
    <w:qFormat/>
    <w:locked/>
    <w:rPr>
      <w:rFonts w:ascii="黑体" w:eastAsia="黑体" w:hAnsi="Times New Roman"/>
      <w:sz w:val="21"/>
      <w:szCs w:val="21"/>
    </w:rPr>
  </w:style>
  <w:style w:type="character" w:customStyle="1" w:styleId="ab">
    <w:name w:val="正文文本缩进 字符"/>
    <w:basedOn w:val="a2"/>
    <w:link w:val="aa"/>
    <w:uiPriority w:val="99"/>
    <w:qFormat/>
    <w:rPr>
      <w:rFonts w:ascii="Times New Roman" w:hAnsi="Times New Roman"/>
    </w:rPr>
  </w:style>
  <w:style w:type="paragraph" w:customStyle="1" w:styleId="a0">
    <w:name w:val="标准文件_一级条标题"/>
    <w:basedOn w:val="a1"/>
    <w:next w:val="a1"/>
    <w:qFormat/>
    <w:pPr>
      <w:widowControl/>
      <w:numPr>
        <w:ilvl w:val="2"/>
        <w:numId w:val="2"/>
      </w:numPr>
      <w:tabs>
        <w:tab w:val="clear" w:pos="6"/>
      </w:tabs>
      <w:spacing w:beforeLines="50" w:before="50" w:afterLines="50" w:after="50"/>
      <w:ind w:left="0" w:firstLine="0"/>
      <w:outlineLvl w:val="1"/>
    </w:pPr>
    <w:rPr>
      <w:rFonts w:ascii="黑体" w:eastAsia="黑体" w:hAnsi="Times New Roman"/>
      <w:kern w:val="0"/>
      <w:szCs w:val="20"/>
    </w:rPr>
  </w:style>
  <w:style w:type="character" w:customStyle="1" w:styleId="1CharChar">
    <w:name w:val="公式编号（1） Char Char"/>
    <w:qFormat/>
    <w:rPr>
      <w:rFonts w:eastAsia="宋体"/>
      <w:kern w:val="2"/>
      <w:sz w:val="21"/>
      <w:lang w:val="en-US" w:eastAsia="zh-CN" w:bidi="ar-SA"/>
    </w:rPr>
  </w:style>
  <w:style w:type="paragraph" w:customStyle="1" w:styleId="15">
    <w:name w:val="修订1"/>
    <w:hidden/>
    <w:uiPriority w:val="99"/>
    <w:semiHidden/>
    <w:qFormat/>
    <w:rPr>
      <w:kern w:val="2"/>
      <w:sz w:val="21"/>
      <w:szCs w:val="22"/>
    </w:rPr>
  </w:style>
  <w:style w:type="character" w:customStyle="1" w:styleId="16">
    <w:name w:val="未处理的提及1"/>
    <w:basedOn w:val="a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9">
    <w:name w:val="批注文字 字符"/>
    <w:basedOn w:val="a2"/>
    <w:link w:val="a8"/>
    <w:uiPriority w:val="99"/>
    <w:qFormat/>
    <w:rPr>
      <w:kern w:val="2"/>
      <w:sz w:val="21"/>
      <w:szCs w:val="22"/>
    </w:rPr>
  </w:style>
  <w:style w:type="character" w:customStyle="1" w:styleId="aff">
    <w:name w:val="批注主题 字符"/>
    <w:basedOn w:val="a9"/>
    <w:link w:val="afe"/>
    <w:uiPriority w:val="99"/>
    <w:semiHidden/>
    <w:qFormat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74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image" Target="media/image2.wmf"/><Relationship Id="rId26" Type="http://schemas.openxmlformats.org/officeDocument/2006/relationships/image" Target="media/image6.wmf"/><Relationship Id="rId21" Type="http://schemas.openxmlformats.org/officeDocument/2006/relationships/oleObject" Target="embeddings/oleObject3.bin"/><Relationship Id="rId34" Type="http://schemas.openxmlformats.org/officeDocument/2006/relationships/oleObject" Target="embeddings/oleObject9.bin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image" Target="media/image10.wmf"/><Relationship Id="rId38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image" Target="media/image3.wmf"/><Relationship Id="rId29" Type="http://schemas.openxmlformats.org/officeDocument/2006/relationships/oleObject" Target="embeddings/oleObject7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openxmlformats.org/officeDocument/2006/relationships/image" Target="media/image5.wmf"/><Relationship Id="rId32" Type="http://schemas.openxmlformats.org/officeDocument/2006/relationships/image" Target="media/image9.wmf"/><Relationship Id="rId37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s://baike.baidu.com/item/%E9%BD%BF%E8%BD%AE/81352?fromModule=lemma_inlink" TargetMode="External"/><Relationship Id="rId23" Type="http://schemas.openxmlformats.org/officeDocument/2006/relationships/oleObject" Target="embeddings/oleObject4.bin"/><Relationship Id="rId28" Type="http://schemas.openxmlformats.org/officeDocument/2006/relationships/image" Target="media/image7.wmf"/><Relationship Id="rId36" Type="http://schemas.openxmlformats.org/officeDocument/2006/relationships/oleObject" Target="embeddings/oleObject10.bin"/><Relationship Id="rId10" Type="http://schemas.openxmlformats.org/officeDocument/2006/relationships/footer" Target="footer1.xml"/><Relationship Id="rId19" Type="http://schemas.openxmlformats.org/officeDocument/2006/relationships/oleObject" Target="embeddings/oleObject2.bin"/><Relationship Id="rId31" Type="http://schemas.openxmlformats.org/officeDocument/2006/relationships/oleObject" Target="embeddings/oleObject8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baike.baidu.com/item/%E5%9B%9E%E8%BD%AC%E6%B3%B5/10968891?fromModule=lemma_inlink" TargetMode="External"/><Relationship Id="rId22" Type="http://schemas.openxmlformats.org/officeDocument/2006/relationships/image" Target="media/image4.wmf"/><Relationship Id="rId27" Type="http://schemas.openxmlformats.org/officeDocument/2006/relationships/oleObject" Target="embeddings/oleObject6.bin"/><Relationship Id="rId30" Type="http://schemas.openxmlformats.org/officeDocument/2006/relationships/image" Target="media/image8.wmf"/><Relationship Id="rId35" Type="http://schemas.openxmlformats.org/officeDocument/2006/relationships/image" Target="media/image11.wmf"/><Relationship Id="rId8" Type="http://schemas.openxmlformats.org/officeDocument/2006/relationships/footnotes" Target="footnotes.xml"/><Relationship Id="rId3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368D5264-9117-43D7-BE00-9F7DEE3E4E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1107</Words>
  <Characters>6315</Characters>
  <Application>Microsoft Office Word</Application>
  <DocSecurity>0</DocSecurity>
  <Lines>52</Lines>
  <Paragraphs>14</Paragraphs>
  <ScaleCrop>false</ScaleCrop>
  <Company>hky</Company>
  <LinksUpToDate>false</LinksUpToDate>
  <CharactersWithSpaces>7408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zhangxueyun</cp:lastModifiedBy>
  <cp:revision>3</cp:revision>
  <cp:lastPrinted>2017-07-26T06:17:00Z</cp:lastPrinted>
  <dcterms:created xsi:type="dcterms:W3CDTF">2025-09-19T08:03:00Z</dcterms:created>
  <dcterms:modified xsi:type="dcterms:W3CDTF">2025-09-19T08:08:00Z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3F7B977D607A4EA8B3D57FEAE7F2B838_13</vt:lpwstr>
  </property>
  <property fmtid="{D5CDD505-2E9C-101B-9397-08002B2CF9AE}" pid="4" name="KSOTemplateDocerSaveRecord">
    <vt:lpwstr>eyJoZGlkIjoiZDUyYmQ0NjQwMWJiOTY5Y2E5MmRhMWQ1Y2I5YWEzNjgiLCJ1c2VySWQiOiIxMTMwNTc5NjA0In0=</vt:lpwstr>
  </property>
</Properties>
</file>